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34" w:rsidRPr="00E8731C" w:rsidRDefault="00386A34" w:rsidP="00386A34">
      <w:pPr>
        <w:pStyle w:val="Heading2"/>
        <w:spacing w:before="0" w:line="240" w:lineRule="auto"/>
        <w:jc w:val="center"/>
        <w:rPr>
          <w:szCs w:val="24"/>
          <w:lang w:val="ru-RU"/>
        </w:rPr>
      </w:pPr>
      <w:bookmarkStart w:id="0" w:name="_GoBack"/>
      <w:bookmarkEnd w:id="0"/>
      <w:r w:rsidRPr="00E8731C">
        <w:rPr>
          <w:szCs w:val="24"/>
          <w:lang w:val="ru-RU"/>
        </w:rPr>
        <w:t>Молитва святым, их почитание и вопрос мощей</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pStyle w:val="Heading3"/>
        <w:spacing w:before="0" w:line="240" w:lineRule="auto"/>
        <w:rPr>
          <w:lang w:val="ru-RU"/>
        </w:rPr>
      </w:pPr>
      <w:r w:rsidRPr="00E8731C">
        <w:rPr>
          <w:lang w:val="ru-RU"/>
        </w:rPr>
        <w:t xml:space="preserve">А. Молитва святым и их почитание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 некоторых христианских конфессиях давно существует практика почитания святых. Наша цель – проанализировать возникновение и развитие</w:t>
      </w:r>
      <w:r>
        <w:rPr>
          <w:rFonts w:asciiTheme="majorBidi" w:hAnsiTheme="majorBidi" w:cstheme="majorBidi"/>
          <w:sz w:val="24"/>
          <w:szCs w:val="24"/>
          <w:lang w:val="ru-RU"/>
        </w:rPr>
        <w:t xml:space="preserve"> этой практики с целью оценки её</w:t>
      </w:r>
      <w:r w:rsidRPr="00E8731C">
        <w:rPr>
          <w:rFonts w:asciiTheme="majorBidi" w:hAnsiTheme="majorBidi" w:cstheme="majorBidi"/>
          <w:sz w:val="24"/>
          <w:szCs w:val="24"/>
          <w:lang w:val="ru-RU"/>
        </w:rPr>
        <w:t xml:space="preserve"> приемлемости для евангельских христиан.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1. История почитания святых</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Согласно общепринятому мнению, почитание святых восходит к вспоминанию о жизни и духовных подвигах мучеников. Это видно в отношении верующих второго века к мученичеству Поликарпа:</w:t>
      </w:r>
      <w:r>
        <w:rPr>
          <w:rFonts w:asciiTheme="majorBidi" w:hAnsiTheme="majorBidi" w:cstheme="majorBidi"/>
          <w:sz w:val="24"/>
          <w:szCs w:val="24"/>
          <w:lang w:val="ru-RU"/>
        </w:rPr>
        <w:t xml:space="preserve">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«И так мы взяли затем кости его, которые </w:t>
      </w:r>
      <w:proofErr w:type="spellStart"/>
      <w:r w:rsidRPr="00E8731C">
        <w:rPr>
          <w:rFonts w:asciiTheme="majorBidi" w:hAnsiTheme="majorBidi" w:cstheme="majorBidi"/>
          <w:sz w:val="24"/>
          <w:szCs w:val="24"/>
          <w:lang w:val="ru-RU"/>
        </w:rPr>
        <w:t>драгоценнее</w:t>
      </w:r>
      <w:proofErr w:type="spellEnd"/>
      <w:r w:rsidRPr="00E8731C">
        <w:rPr>
          <w:rFonts w:asciiTheme="majorBidi" w:hAnsiTheme="majorBidi" w:cstheme="majorBidi"/>
          <w:sz w:val="24"/>
          <w:szCs w:val="24"/>
          <w:lang w:val="ru-RU"/>
        </w:rPr>
        <w:t xml:space="preserve"> дорогих камней и благороднее золота, и положили, где следовало. Там по возможности Господь даст и нам, собравшимся в веселии и радости, отпраздновать день рождения его мученика, в память подвизавшихся [за веру] до нас и в наставление и приготовление для будущих [подвижников]»</w:t>
      </w:r>
      <w:r w:rsidRPr="00A156A9">
        <w:rPr>
          <w:rFonts w:asciiTheme="majorBidi" w:hAnsiTheme="majorBidi" w:cstheme="majorBidi"/>
          <w:sz w:val="24"/>
          <w:szCs w:val="24"/>
          <w:lang w:val="ru-RU"/>
        </w:rPr>
        <w:t xml:space="preserve"> (</w:t>
      </w:r>
      <w:r w:rsidRPr="00A156A9">
        <w:rPr>
          <w:rFonts w:asciiTheme="majorBidi" w:hAnsiTheme="majorBidi" w:cstheme="majorBidi"/>
          <w:i/>
          <w:iCs/>
          <w:sz w:val="24"/>
          <w:szCs w:val="24"/>
          <w:lang w:val="ru-RU"/>
        </w:rPr>
        <w:t>Мученичество Поликарпа</w:t>
      </w:r>
      <w:r w:rsidRPr="00A156A9">
        <w:rPr>
          <w:rFonts w:asciiTheme="majorBidi" w:hAnsiTheme="majorBidi" w:cstheme="majorBidi"/>
          <w:sz w:val="24"/>
          <w:szCs w:val="24"/>
          <w:lang w:val="ru-RU"/>
        </w:rPr>
        <w:t>, 18.2-3)</w:t>
      </w:r>
      <w:r w:rsidRPr="00E8731C">
        <w:rPr>
          <w:rStyle w:val="FootnoteReference"/>
        </w:rPr>
        <w:footnoteReference w:id="1"/>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Здесь отмечается несколько особенностей. Останки мученика считались «</w:t>
      </w:r>
      <w:proofErr w:type="spellStart"/>
      <w:r w:rsidRPr="00E8731C">
        <w:rPr>
          <w:rFonts w:asciiTheme="majorBidi" w:hAnsiTheme="majorBidi" w:cstheme="majorBidi"/>
          <w:sz w:val="24"/>
          <w:szCs w:val="24"/>
          <w:lang w:val="ru-RU"/>
        </w:rPr>
        <w:t>драгоценнее</w:t>
      </w:r>
      <w:proofErr w:type="spellEnd"/>
      <w:r w:rsidRPr="00E8731C">
        <w:rPr>
          <w:rFonts w:asciiTheme="majorBidi" w:hAnsiTheme="majorBidi" w:cstheme="majorBidi"/>
          <w:sz w:val="24"/>
          <w:szCs w:val="24"/>
          <w:lang w:val="ru-RU"/>
        </w:rPr>
        <w:t xml:space="preserve"> дорогих камней и благороднее </w:t>
      </w:r>
      <w:r>
        <w:rPr>
          <w:rFonts w:asciiTheme="majorBidi" w:hAnsiTheme="majorBidi" w:cstheme="majorBidi"/>
          <w:sz w:val="24"/>
          <w:szCs w:val="24"/>
          <w:lang w:val="ru-RU"/>
        </w:rPr>
        <w:t>золота», что со временем привело</w:t>
      </w:r>
      <w:r w:rsidRPr="00E8731C">
        <w:rPr>
          <w:rFonts w:asciiTheme="majorBidi" w:hAnsiTheme="majorBidi" w:cstheme="majorBidi"/>
          <w:sz w:val="24"/>
          <w:szCs w:val="24"/>
          <w:lang w:val="ru-RU"/>
        </w:rPr>
        <w:t xml:space="preserve"> к почитанию мощей святых. Далее, отпраздновали день его мученического подвига, что до сих пор продолжается и расширяется в церковном ка</w:t>
      </w:r>
      <w:r>
        <w:rPr>
          <w:rFonts w:asciiTheme="majorBidi" w:hAnsiTheme="majorBidi" w:cstheme="majorBidi"/>
          <w:sz w:val="24"/>
          <w:szCs w:val="24"/>
          <w:lang w:val="ru-RU"/>
        </w:rPr>
        <w:t>лендаре, где каждый день посвящё</w:t>
      </w:r>
      <w:r w:rsidRPr="00E8731C">
        <w:rPr>
          <w:rFonts w:asciiTheme="majorBidi" w:hAnsiTheme="majorBidi" w:cstheme="majorBidi"/>
          <w:sz w:val="24"/>
          <w:szCs w:val="24"/>
          <w:lang w:val="ru-RU"/>
        </w:rPr>
        <w:t>н какому-то святому</w:t>
      </w:r>
      <w:r w:rsidRPr="00E8731C">
        <w:rPr>
          <w:rStyle w:val="FootnoteReference"/>
        </w:rPr>
        <w:footnoteReference w:id="2"/>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Далее говорится, что на месте захоронения мучеников совершали таинство Евхаристии. Это впервые было сделано в римских катакомбах, которые «служили одновременно местом захоронения мучеников и местом совершения евхаристических богослужений: гробницы соседствуют в катакомбах с алтарями»</w:t>
      </w:r>
      <w:r w:rsidRPr="00E8731C">
        <w:rPr>
          <w:rStyle w:val="FootnoteReference"/>
        </w:rPr>
        <w:footnoteReference w:id="3"/>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Скоро развилось понимание, что сразу после смерти мученики входят на неб</w:t>
      </w:r>
      <w:r>
        <w:rPr>
          <w:rFonts w:asciiTheme="majorBidi" w:hAnsiTheme="majorBidi" w:cstheme="majorBidi"/>
          <w:sz w:val="24"/>
          <w:szCs w:val="24"/>
          <w:lang w:val="ru-RU"/>
        </w:rPr>
        <w:t>еса к Богу, что дало</w:t>
      </w:r>
      <w:r w:rsidRPr="00E8731C">
        <w:rPr>
          <w:rFonts w:asciiTheme="majorBidi" w:hAnsiTheme="majorBidi" w:cstheme="majorBidi"/>
          <w:sz w:val="24"/>
          <w:szCs w:val="24"/>
          <w:lang w:val="ru-RU"/>
        </w:rPr>
        <w:t xml:space="preserve"> им о</w:t>
      </w:r>
      <w:r>
        <w:rPr>
          <w:rFonts w:asciiTheme="majorBidi" w:hAnsiTheme="majorBidi" w:cstheme="majorBidi"/>
          <w:sz w:val="24"/>
          <w:szCs w:val="24"/>
          <w:lang w:val="ru-RU"/>
        </w:rPr>
        <w:t>собый статус перед Ним и привело</w:t>
      </w:r>
      <w:r w:rsidRPr="00E8731C">
        <w:rPr>
          <w:rFonts w:asciiTheme="majorBidi" w:hAnsiTheme="majorBidi" w:cstheme="majorBidi"/>
          <w:sz w:val="24"/>
          <w:szCs w:val="24"/>
          <w:lang w:val="ru-RU"/>
        </w:rPr>
        <w:t xml:space="preserve"> к убеждению, что они могут служить в качестве ходатаев для живых перед Богом</w:t>
      </w:r>
      <w:r w:rsidRPr="00E8731C">
        <w:rPr>
          <w:rStyle w:val="FootnoteReference"/>
        </w:rPr>
        <w:footnoteReference w:id="4"/>
      </w:r>
      <w:r>
        <w:rPr>
          <w:rFonts w:asciiTheme="majorBidi" w:hAnsiTheme="majorBidi" w:cstheme="majorBidi"/>
          <w:sz w:val="24"/>
          <w:szCs w:val="24"/>
          <w:lang w:val="ru-RU"/>
        </w:rPr>
        <w:t>. В</w:t>
      </w:r>
      <w:r w:rsidRPr="00E8731C">
        <w:rPr>
          <w:rFonts w:asciiTheme="majorBidi" w:hAnsiTheme="majorBidi" w:cstheme="majorBidi"/>
          <w:sz w:val="24"/>
          <w:szCs w:val="24"/>
          <w:lang w:val="ru-RU"/>
        </w:rPr>
        <w:t xml:space="preserve"> третьем веке, например, Киприан Карфагенский так описал их заступничество: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«…тех, которые получили свидетельство от мучеников и </w:t>
      </w:r>
      <w:proofErr w:type="spellStart"/>
      <w:r w:rsidRPr="00E8731C">
        <w:rPr>
          <w:rFonts w:asciiTheme="majorBidi" w:hAnsiTheme="majorBidi" w:cstheme="majorBidi"/>
          <w:sz w:val="24"/>
          <w:szCs w:val="24"/>
          <w:lang w:val="ru-RU"/>
        </w:rPr>
        <w:t>заступлением</w:t>
      </w:r>
      <w:proofErr w:type="spellEnd"/>
      <w:r w:rsidRPr="00E8731C">
        <w:rPr>
          <w:rFonts w:asciiTheme="majorBidi" w:hAnsiTheme="majorBidi" w:cstheme="majorBidi"/>
          <w:sz w:val="24"/>
          <w:szCs w:val="24"/>
          <w:lang w:val="ru-RU"/>
        </w:rPr>
        <w:t xml:space="preserve"> их пред Господом надеются получить отпущение грехов своих, в случае угрожающей им какой-либо болезни или опасности, по принесении ими исповеди и возложении на них рук ваших в знак покаяния, надлежит отпускать к Господу с миром, </w:t>
      </w:r>
      <w:r w:rsidRPr="00E8731C">
        <w:rPr>
          <w:rFonts w:asciiTheme="majorBidi" w:hAnsiTheme="majorBidi" w:cstheme="majorBidi"/>
          <w:sz w:val="24"/>
          <w:szCs w:val="24"/>
          <w:lang w:val="ru-RU"/>
        </w:rPr>
        <w:lastRenderedPageBreak/>
        <w:t>обещанным им мучениками» (</w:t>
      </w:r>
      <w:r w:rsidRPr="00A156A9">
        <w:rPr>
          <w:rFonts w:asciiTheme="majorBidi" w:hAnsiTheme="majorBidi" w:cstheme="majorBidi"/>
          <w:i/>
          <w:iCs/>
          <w:sz w:val="24"/>
          <w:szCs w:val="24"/>
          <w:lang w:val="ru-RU"/>
        </w:rPr>
        <w:t>Письмо 13</w:t>
      </w:r>
      <w:r w:rsidRPr="00E8731C">
        <w:rPr>
          <w:rFonts w:asciiTheme="majorBidi" w:hAnsiTheme="majorBidi" w:cstheme="majorBidi"/>
          <w:sz w:val="24"/>
          <w:szCs w:val="24"/>
          <w:lang w:val="ru-RU"/>
        </w:rPr>
        <w:t xml:space="preserve"> [к клиру о тех, которые спешат получить мир], 2)</w:t>
      </w:r>
      <w:r w:rsidRPr="00E8731C">
        <w:rPr>
          <w:rStyle w:val="FootnoteReference"/>
        </w:rPr>
        <w:footnoteReference w:id="5"/>
      </w:r>
      <w:r w:rsidRPr="00E8731C">
        <w:rPr>
          <w:rFonts w:asciiTheme="majorBidi" w:hAnsiTheme="majorBidi" w:cstheme="majorBidi"/>
          <w:sz w:val="24"/>
          <w:szCs w:val="24"/>
          <w:lang w:val="ru-RU"/>
        </w:rPr>
        <w:t>.</w:t>
      </w:r>
    </w:p>
    <w:p w:rsidR="00386A34" w:rsidRPr="00E8731C" w:rsidRDefault="00386A34" w:rsidP="00386A34">
      <w:pPr>
        <w:spacing w:after="0" w:line="240" w:lineRule="auto"/>
        <w:ind w:left="72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w:t>
      </w:r>
      <w:r>
        <w:rPr>
          <w:rFonts w:asciiTheme="majorBidi" w:hAnsiTheme="majorBidi" w:cstheme="majorBidi"/>
          <w:sz w:val="24"/>
          <w:szCs w:val="24"/>
          <w:lang w:val="ru-RU"/>
        </w:rPr>
        <w:t>ера в силу</w:t>
      </w:r>
      <w:r w:rsidRPr="00E8731C">
        <w:rPr>
          <w:rFonts w:asciiTheme="majorBidi" w:hAnsiTheme="majorBidi" w:cstheme="majorBidi"/>
          <w:sz w:val="24"/>
          <w:szCs w:val="24"/>
          <w:lang w:val="ru-RU"/>
        </w:rPr>
        <w:t xml:space="preserve"> мучеников дошла даже до того, что в случае мученичества Викентия </w:t>
      </w:r>
      <w:proofErr w:type="spellStart"/>
      <w:r w:rsidRPr="00E8731C">
        <w:rPr>
          <w:rFonts w:asciiTheme="majorBidi" w:hAnsiTheme="majorBidi" w:cstheme="majorBidi"/>
          <w:sz w:val="24"/>
          <w:szCs w:val="24"/>
          <w:lang w:val="ru-RU"/>
        </w:rPr>
        <w:t>Сарагосского</w:t>
      </w:r>
      <w:proofErr w:type="spellEnd"/>
      <w:r w:rsidRPr="00E8731C">
        <w:rPr>
          <w:rFonts w:asciiTheme="majorBidi" w:hAnsiTheme="majorBidi" w:cstheme="majorBidi"/>
          <w:sz w:val="24"/>
          <w:szCs w:val="24"/>
          <w:lang w:val="ru-RU"/>
        </w:rPr>
        <w:t xml:space="preserve"> (</w:t>
      </w:r>
      <w:r w:rsidRPr="00E8731C">
        <w:rPr>
          <w:rFonts w:asciiTheme="majorBidi" w:hAnsiTheme="majorBidi" w:cstheme="majorBidi"/>
          <w:sz w:val="24"/>
          <w:szCs w:val="24"/>
        </w:rPr>
        <w:t>IV</w:t>
      </w:r>
      <w:r w:rsidRPr="00E8731C">
        <w:rPr>
          <w:rFonts w:asciiTheme="majorBidi" w:hAnsiTheme="majorBidi" w:cstheme="majorBidi"/>
          <w:sz w:val="24"/>
          <w:szCs w:val="24"/>
          <w:lang w:val="ru-RU"/>
        </w:rPr>
        <w:t xml:space="preserve"> в.): «Зрители облили свою одежду кровью, и когда в 308-м году в </w:t>
      </w:r>
      <w:proofErr w:type="spellStart"/>
      <w:r w:rsidRPr="00E8731C">
        <w:rPr>
          <w:rFonts w:asciiTheme="majorBidi" w:hAnsiTheme="majorBidi" w:cstheme="majorBidi"/>
          <w:sz w:val="24"/>
          <w:szCs w:val="24"/>
          <w:lang w:val="ru-RU"/>
        </w:rPr>
        <w:t>Самосате</w:t>
      </w:r>
      <w:proofErr w:type="spellEnd"/>
      <w:r w:rsidRPr="00E8731C">
        <w:rPr>
          <w:rFonts w:asciiTheme="majorBidi" w:hAnsiTheme="majorBidi" w:cstheme="majorBidi"/>
          <w:sz w:val="24"/>
          <w:szCs w:val="24"/>
          <w:lang w:val="ru-RU"/>
        </w:rPr>
        <w:t xml:space="preserve"> приняли мученическую смерть семь братьев, несколько благородных женщин подкупили охранников, чтобы они могли помыть тела губками и собрать капли крови»</w:t>
      </w:r>
      <w:r w:rsidRPr="00E8731C">
        <w:rPr>
          <w:rStyle w:val="FootnoteReference"/>
        </w:rPr>
        <w:footnoteReference w:id="6"/>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Можно включить в число приверженцев почитания святых Оригена, Амвросия и Августина</w:t>
      </w:r>
      <w:r w:rsidRPr="00E8731C">
        <w:rPr>
          <w:rStyle w:val="FootnoteReference"/>
        </w:rPr>
        <w:footnoteReference w:id="7"/>
      </w:r>
      <w:r w:rsidRPr="00E8731C">
        <w:rPr>
          <w:rFonts w:asciiTheme="majorBidi" w:hAnsiTheme="majorBidi" w:cstheme="majorBidi"/>
          <w:sz w:val="24"/>
          <w:szCs w:val="24"/>
          <w:lang w:val="ru-RU"/>
        </w:rPr>
        <w:t>. В защиту ходатайственной деятельности святых выступал и Иероним Стридонский.</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«Ты говоришь в своей книжке, что пока мы живы, мы можем молиться друг за друга, а после смерти ничья молитва за</w:t>
      </w:r>
      <w:r>
        <w:rPr>
          <w:rFonts w:asciiTheme="majorBidi" w:hAnsiTheme="majorBidi" w:cstheme="majorBidi"/>
          <w:sz w:val="24"/>
          <w:szCs w:val="24"/>
          <w:lang w:val="ru-RU"/>
        </w:rPr>
        <w:t xml:space="preserve"> другого не может быть услышана</w:t>
      </w:r>
      <w:r w:rsidRPr="00E8731C">
        <w:rPr>
          <w:rFonts w:asciiTheme="majorBidi" w:hAnsiTheme="majorBidi" w:cstheme="majorBidi"/>
          <w:sz w:val="24"/>
          <w:szCs w:val="24"/>
          <w:lang w:val="ru-RU"/>
        </w:rPr>
        <w:t>… Если</w:t>
      </w:r>
      <w:r>
        <w:rPr>
          <w:rFonts w:asciiTheme="majorBidi" w:hAnsiTheme="majorBidi" w:cstheme="majorBidi"/>
          <w:sz w:val="24"/>
          <w:szCs w:val="24"/>
          <w:lang w:val="ru-RU"/>
        </w:rPr>
        <w:t xml:space="preserve"> апостолы и мученики, будучи ещё соединены с телом, когда ещё</w:t>
      </w:r>
      <w:r w:rsidRPr="00E8731C">
        <w:rPr>
          <w:rFonts w:asciiTheme="majorBidi" w:hAnsiTheme="majorBidi" w:cstheme="majorBidi"/>
          <w:sz w:val="24"/>
          <w:szCs w:val="24"/>
          <w:lang w:val="ru-RU"/>
        </w:rPr>
        <w:t xml:space="preserve"> должны заботиться о себе, могут молиться за других: то не тем ли более после венцов побед и триумфов?»</w:t>
      </w:r>
      <w:r w:rsidRPr="00A156A9">
        <w:rPr>
          <w:rFonts w:asciiTheme="majorBidi" w:hAnsiTheme="majorBidi" w:cstheme="majorBidi"/>
          <w:sz w:val="24"/>
          <w:szCs w:val="24"/>
          <w:lang w:val="ru-RU"/>
        </w:rPr>
        <w:t xml:space="preserve"> </w:t>
      </w:r>
      <w:r w:rsidRPr="008C25A3">
        <w:rPr>
          <w:rFonts w:asciiTheme="majorBidi" w:hAnsiTheme="majorBidi" w:cstheme="majorBidi"/>
          <w:sz w:val="24"/>
          <w:szCs w:val="24"/>
          <w:lang w:val="ru-RU"/>
        </w:rPr>
        <w:t>(</w:t>
      </w:r>
      <w:r w:rsidRPr="008C25A3">
        <w:rPr>
          <w:rFonts w:asciiTheme="majorBidi" w:hAnsiTheme="majorBidi" w:cstheme="majorBidi"/>
          <w:i/>
          <w:iCs/>
          <w:sz w:val="24"/>
          <w:szCs w:val="24"/>
          <w:lang w:val="ru-RU"/>
        </w:rPr>
        <w:t xml:space="preserve">Книга против </w:t>
      </w:r>
      <w:proofErr w:type="spellStart"/>
      <w:r w:rsidRPr="008C25A3">
        <w:rPr>
          <w:rFonts w:asciiTheme="majorBidi" w:hAnsiTheme="majorBidi" w:cstheme="majorBidi"/>
          <w:i/>
          <w:iCs/>
          <w:sz w:val="24"/>
          <w:szCs w:val="24"/>
          <w:lang w:val="ru-RU"/>
        </w:rPr>
        <w:t>Вигилянция</w:t>
      </w:r>
      <w:proofErr w:type="spellEnd"/>
      <w:r w:rsidRPr="008C25A3">
        <w:rPr>
          <w:rFonts w:asciiTheme="majorBidi" w:hAnsiTheme="majorBidi" w:cstheme="majorBidi"/>
          <w:sz w:val="24"/>
          <w:szCs w:val="24"/>
          <w:lang w:val="ru-RU"/>
        </w:rPr>
        <w:t>, 6)</w:t>
      </w:r>
      <w:r w:rsidRPr="00E8731C">
        <w:rPr>
          <w:rStyle w:val="FootnoteReference"/>
        </w:rPr>
        <w:footnoteReference w:id="8"/>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В то же время, в своей Апологии </w:t>
      </w:r>
      <w:proofErr w:type="spellStart"/>
      <w:r w:rsidRPr="00E8731C">
        <w:rPr>
          <w:rFonts w:asciiTheme="majorBidi" w:hAnsiTheme="majorBidi" w:cstheme="majorBidi"/>
          <w:sz w:val="24"/>
          <w:szCs w:val="24"/>
          <w:lang w:val="ru-RU"/>
        </w:rPr>
        <w:t>аугсбургского</w:t>
      </w:r>
      <w:proofErr w:type="spellEnd"/>
      <w:r w:rsidRPr="00E8731C">
        <w:rPr>
          <w:rFonts w:asciiTheme="majorBidi" w:hAnsiTheme="majorBidi" w:cstheme="majorBidi"/>
          <w:sz w:val="24"/>
          <w:szCs w:val="24"/>
          <w:lang w:val="ru-RU"/>
        </w:rPr>
        <w:t xml:space="preserve"> исповедания Филипп Меланхтон отмечал, что, хотя Иероним был готов признать, что святые молятся о живых верующих, он никогда не рекомендовал молитвы святым напрямую. Он также повествует, что «Остальные древние писатели до Григория тоже не упоминали о молитве святым»</w:t>
      </w:r>
      <w:r w:rsidRPr="00A156A9">
        <w:rPr>
          <w:rFonts w:asciiTheme="majorBidi" w:hAnsiTheme="majorBidi" w:cstheme="majorBidi"/>
          <w:sz w:val="24"/>
          <w:szCs w:val="24"/>
          <w:lang w:val="ru-RU"/>
        </w:rPr>
        <w:t xml:space="preserve"> (</w:t>
      </w:r>
      <w:r w:rsidRPr="00A156A9">
        <w:rPr>
          <w:rFonts w:asciiTheme="majorBidi" w:hAnsiTheme="majorBidi" w:cstheme="majorBidi"/>
          <w:i/>
          <w:iCs/>
          <w:sz w:val="24"/>
          <w:szCs w:val="24"/>
          <w:lang w:val="ru-RU"/>
        </w:rPr>
        <w:t xml:space="preserve">Апологии </w:t>
      </w:r>
      <w:proofErr w:type="spellStart"/>
      <w:r w:rsidRPr="00A156A9">
        <w:rPr>
          <w:rFonts w:asciiTheme="majorBidi" w:hAnsiTheme="majorBidi" w:cstheme="majorBidi"/>
          <w:i/>
          <w:iCs/>
          <w:sz w:val="24"/>
          <w:szCs w:val="24"/>
          <w:lang w:val="ru-RU"/>
        </w:rPr>
        <w:t>аугсбургского</w:t>
      </w:r>
      <w:proofErr w:type="spellEnd"/>
      <w:r w:rsidRPr="00A156A9">
        <w:rPr>
          <w:rFonts w:asciiTheme="majorBidi" w:hAnsiTheme="majorBidi" w:cstheme="majorBidi"/>
          <w:i/>
          <w:iCs/>
          <w:sz w:val="24"/>
          <w:szCs w:val="24"/>
          <w:lang w:val="ru-RU"/>
        </w:rPr>
        <w:t xml:space="preserve"> исповедания</w:t>
      </w:r>
      <w:r w:rsidRPr="00A156A9">
        <w:rPr>
          <w:rFonts w:asciiTheme="majorBidi" w:hAnsiTheme="majorBidi" w:cstheme="majorBidi"/>
          <w:sz w:val="24"/>
          <w:szCs w:val="24"/>
          <w:lang w:val="ru-RU"/>
        </w:rPr>
        <w:t>, 26)</w:t>
      </w:r>
      <w:r w:rsidRPr="00E8731C">
        <w:rPr>
          <w:rFonts w:asciiTheme="majorBidi" w:hAnsiTheme="majorBidi" w:cstheme="majorBidi"/>
          <w:sz w:val="24"/>
          <w:szCs w:val="24"/>
          <w:lang w:val="ru-RU"/>
        </w:rPr>
        <w:t xml:space="preserve">. Но вместе с Иеронимом Меланхтон был готов допустить, что, да, в общих чертах верующие на небесах молятся о живых.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w:t>
      </w:r>
      <w:r>
        <w:rPr>
          <w:rFonts w:asciiTheme="majorBidi" w:hAnsiTheme="majorBidi" w:cstheme="majorBidi"/>
          <w:sz w:val="24"/>
          <w:szCs w:val="24"/>
          <w:lang w:val="ru-RU"/>
        </w:rPr>
        <w:t xml:space="preserve"> средневековье упор на почитание</w:t>
      </w:r>
      <w:r w:rsidRPr="00E8731C">
        <w:rPr>
          <w:rFonts w:asciiTheme="majorBidi" w:hAnsiTheme="majorBidi" w:cstheme="majorBidi"/>
          <w:sz w:val="24"/>
          <w:szCs w:val="24"/>
          <w:lang w:val="ru-RU"/>
        </w:rPr>
        <w:t xml:space="preserve"> святых не у</w:t>
      </w:r>
      <w:r>
        <w:rPr>
          <w:rFonts w:asciiTheme="majorBidi" w:hAnsiTheme="majorBidi" w:cstheme="majorBidi"/>
          <w:sz w:val="24"/>
          <w:szCs w:val="24"/>
          <w:lang w:val="ru-RU"/>
        </w:rPr>
        <w:t>тихал, а</w:t>
      </w:r>
      <w:r w:rsidRPr="00E8731C">
        <w:rPr>
          <w:rFonts w:asciiTheme="majorBidi" w:hAnsiTheme="majorBidi" w:cstheme="majorBidi"/>
          <w:sz w:val="24"/>
          <w:szCs w:val="24"/>
          <w:lang w:val="ru-RU"/>
        </w:rPr>
        <w:t xml:space="preserve"> обострялся. Рабе комментирует, что в мировоззрении того периода люди усматривали в материальном мире символические отображения духовного мира: «Это был мир, в котором особое внимание уделялось жестам и ритуалам</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передатчику власти, силы и смысла»</w:t>
      </w:r>
      <w:r w:rsidRPr="00E8731C">
        <w:rPr>
          <w:rStyle w:val="FootnoteReference"/>
        </w:rPr>
        <w:footnoteReference w:id="9"/>
      </w:r>
      <w:r w:rsidRPr="00E8731C">
        <w:rPr>
          <w:rFonts w:asciiTheme="majorBidi" w:hAnsiTheme="majorBidi" w:cstheme="majorBidi"/>
          <w:sz w:val="24"/>
          <w:szCs w:val="24"/>
          <w:lang w:val="ru-RU"/>
        </w:rPr>
        <w:t>. Следовательно: «Святые стали космическими распространителями даров для общества, а также личных даров для преданных людей»</w:t>
      </w:r>
      <w:r w:rsidRPr="00E8731C">
        <w:rPr>
          <w:rStyle w:val="FootnoteReference"/>
        </w:rPr>
        <w:footnoteReference w:id="10"/>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Известно, что приписывали и ещё приписывают определё</w:t>
      </w:r>
      <w:r w:rsidRPr="00E8731C">
        <w:rPr>
          <w:rFonts w:asciiTheme="majorBidi" w:hAnsiTheme="majorBidi" w:cstheme="majorBidi"/>
          <w:sz w:val="24"/>
          <w:szCs w:val="24"/>
          <w:lang w:val="ru-RU"/>
        </w:rPr>
        <w:t xml:space="preserve">нным </w:t>
      </w:r>
      <w:r>
        <w:rPr>
          <w:rFonts w:asciiTheme="majorBidi" w:hAnsiTheme="majorBidi" w:cstheme="majorBidi"/>
          <w:sz w:val="24"/>
          <w:szCs w:val="24"/>
          <w:lang w:val="ru-RU"/>
        </w:rPr>
        <w:t>святым определё</w:t>
      </w:r>
      <w:r w:rsidRPr="00E8731C">
        <w:rPr>
          <w:rFonts w:asciiTheme="majorBidi" w:hAnsiTheme="majorBidi" w:cstheme="majorBidi"/>
          <w:sz w:val="24"/>
          <w:szCs w:val="24"/>
          <w:lang w:val="ru-RU"/>
        </w:rPr>
        <w:t>нные сферы деятельности. Например, апостол Андрей является покровителем рыбаков, Августин – богословов, Иероним – библиотекарей и пе</w:t>
      </w:r>
      <w:r>
        <w:rPr>
          <w:rFonts w:asciiTheme="majorBidi" w:hAnsiTheme="majorBidi" w:cstheme="majorBidi"/>
          <w:sz w:val="24"/>
          <w:szCs w:val="24"/>
          <w:lang w:val="ru-RU"/>
        </w:rPr>
        <w:t>реводчиков и т.д. Те, кто болен</w:t>
      </w:r>
      <w:r w:rsidRPr="00E8731C">
        <w:rPr>
          <w:rFonts w:asciiTheme="majorBidi" w:hAnsiTheme="majorBidi" w:cstheme="majorBidi"/>
          <w:sz w:val="24"/>
          <w:szCs w:val="24"/>
          <w:lang w:val="ru-RU"/>
        </w:rPr>
        <w:t xml:space="preserve"> </w:t>
      </w:r>
      <w:r>
        <w:rPr>
          <w:rFonts w:asciiTheme="majorBidi" w:hAnsiTheme="majorBidi" w:cstheme="majorBidi"/>
          <w:sz w:val="24"/>
          <w:szCs w:val="24"/>
          <w:lang w:val="ru-RU"/>
        </w:rPr>
        <w:t>дизентерией</w:t>
      </w:r>
      <w:r w:rsidRPr="00E8731C">
        <w:rPr>
          <w:rFonts w:asciiTheme="majorBidi" w:hAnsiTheme="majorBidi" w:cstheme="majorBidi"/>
          <w:sz w:val="24"/>
          <w:szCs w:val="24"/>
          <w:lang w:val="ru-RU"/>
        </w:rPr>
        <w:t>, должны обратитьс</w:t>
      </w:r>
      <w:r>
        <w:rPr>
          <w:rFonts w:asciiTheme="majorBidi" w:hAnsiTheme="majorBidi" w:cstheme="majorBidi"/>
          <w:sz w:val="24"/>
          <w:szCs w:val="24"/>
          <w:lang w:val="ru-RU"/>
        </w:rPr>
        <w:t>я для исцеления к Поликарпу, эпилепсией</w:t>
      </w:r>
      <w:r w:rsidRPr="00E8731C">
        <w:rPr>
          <w:rFonts w:asciiTheme="majorBidi" w:hAnsiTheme="majorBidi" w:cstheme="majorBidi"/>
          <w:sz w:val="24"/>
          <w:szCs w:val="24"/>
          <w:lang w:val="ru-RU"/>
        </w:rPr>
        <w:t xml:space="preserve"> – к</w:t>
      </w:r>
      <w:r>
        <w:rPr>
          <w:rFonts w:asciiTheme="majorBidi" w:hAnsiTheme="majorBidi" w:cstheme="majorBidi"/>
          <w:sz w:val="24"/>
          <w:szCs w:val="24"/>
          <w:lang w:val="ru-RU"/>
        </w:rPr>
        <w:t xml:space="preserve"> Валентину, оспой</w:t>
      </w:r>
      <w:r w:rsidRPr="00E8731C">
        <w:rPr>
          <w:rFonts w:asciiTheme="majorBidi" w:hAnsiTheme="majorBidi" w:cstheme="majorBidi"/>
          <w:sz w:val="24"/>
          <w:szCs w:val="24"/>
          <w:lang w:val="ru-RU"/>
        </w:rPr>
        <w:t xml:space="preserve"> – к </w:t>
      </w:r>
      <w:proofErr w:type="spellStart"/>
      <w:r w:rsidRPr="00E8731C">
        <w:rPr>
          <w:rFonts w:asciiTheme="majorBidi" w:hAnsiTheme="majorBidi" w:cstheme="majorBidi"/>
          <w:sz w:val="24"/>
          <w:szCs w:val="24"/>
          <w:lang w:val="ru-RU"/>
        </w:rPr>
        <w:t>Матфию</w:t>
      </w:r>
      <w:proofErr w:type="spellEnd"/>
      <w:r w:rsidRPr="00E8731C">
        <w:rPr>
          <w:rFonts w:asciiTheme="majorBidi" w:hAnsiTheme="majorBidi" w:cstheme="majorBidi"/>
          <w:sz w:val="24"/>
          <w:szCs w:val="24"/>
          <w:lang w:val="ru-RU"/>
        </w:rPr>
        <w:t xml:space="preserve"> и т.д. Покровитель Бельгии – Иосиф, Египта – Марк, Иордана – Иоанн Креститель и т.д. П</w:t>
      </w:r>
      <w:r>
        <w:rPr>
          <w:rFonts w:asciiTheme="majorBidi" w:hAnsiTheme="majorBidi" w:cstheme="majorBidi"/>
          <w:sz w:val="24"/>
          <w:szCs w:val="24"/>
          <w:lang w:val="ru-RU"/>
        </w:rPr>
        <w:t>омимо этого, гово</w:t>
      </w:r>
      <w:r w:rsidRPr="00E8731C">
        <w:rPr>
          <w:rFonts w:asciiTheme="majorBidi" w:hAnsiTheme="majorBidi" w:cstheme="majorBidi"/>
          <w:sz w:val="24"/>
          <w:szCs w:val="24"/>
          <w:lang w:val="ru-RU"/>
        </w:rPr>
        <w:t>рят, что при рождении каждому человеку да</w:t>
      </w:r>
      <w:r>
        <w:rPr>
          <w:rFonts w:asciiTheme="majorBidi" w:hAnsiTheme="majorBidi" w:cstheme="majorBidi"/>
          <w:sz w:val="24"/>
          <w:szCs w:val="24"/>
          <w:lang w:val="ru-RU"/>
        </w:rPr>
        <w:t>н святой-</w:t>
      </w:r>
      <w:r>
        <w:rPr>
          <w:rFonts w:asciiTheme="majorBidi" w:hAnsiTheme="majorBidi" w:cstheme="majorBidi"/>
          <w:sz w:val="24"/>
          <w:szCs w:val="24"/>
          <w:lang w:val="ru-RU"/>
        </w:rPr>
        <w:lastRenderedPageBreak/>
        <w:t>покровитель. Далее, за</w:t>
      </w:r>
      <w:r w:rsidRPr="00E8731C">
        <w:rPr>
          <w:rFonts w:asciiTheme="majorBidi" w:hAnsiTheme="majorBidi" w:cstheme="majorBidi"/>
          <w:sz w:val="24"/>
          <w:szCs w:val="24"/>
          <w:lang w:val="ru-RU"/>
        </w:rPr>
        <w:t xml:space="preserve"> каждым нище</w:t>
      </w:r>
      <w:r>
        <w:rPr>
          <w:rFonts w:asciiTheme="majorBidi" w:hAnsiTheme="majorBidi" w:cstheme="majorBidi"/>
          <w:sz w:val="24"/>
          <w:szCs w:val="24"/>
          <w:lang w:val="ru-RU"/>
        </w:rPr>
        <w:t>нствующим орденом Католической Ц</w:t>
      </w:r>
      <w:r w:rsidRPr="00E8731C">
        <w:rPr>
          <w:rFonts w:asciiTheme="majorBidi" w:hAnsiTheme="majorBidi" w:cstheme="majorBidi"/>
          <w:sz w:val="24"/>
          <w:szCs w:val="24"/>
          <w:lang w:val="ru-RU"/>
        </w:rPr>
        <w:t>еркви наблюдает тот или иной святой</w:t>
      </w:r>
      <w:r w:rsidRPr="00E8731C">
        <w:rPr>
          <w:rStyle w:val="FootnoteReference"/>
        </w:rPr>
        <w:footnoteReference w:id="11"/>
      </w:r>
      <w:r w:rsidRPr="00E8731C">
        <w:rPr>
          <w:rFonts w:asciiTheme="majorBidi" w:hAnsiTheme="majorBidi" w:cstheme="majorBidi"/>
          <w:sz w:val="24"/>
          <w:szCs w:val="24"/>
          <w:lang w:val="ru-RU"/>
        </w:rPr>
        <w:t>.</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А в соответствии с убеждениями реформаторов вернуться к Библии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к источнику христианской веры, Лютер, Кальвин и другие реформаторы отвергали чрезмерное почитание святых. Лютер утверждал, что все верующие – святые</w:t>
      </w:r>
      <w:r w:rsidRPr="00E8731C">
        <w:rPr>
          <w:rStyle w:val="FootnoteReference"/>
        </w:rPr>
        <w:footnoteReference w:id="12"/>
      </w:r>
      <w:r w:rsidRPr="00E8731C">
        <w:rPr>
          <w:rFonts w:asciiTheme="majorBidi" w:hAnsiTheme="majorBidi" w:cstheme="majorBidi"/>
          <w:sz w:val="24"/>
          <w:szCs w:val="24"/>
          <w:lang w:val="ru-RU"/>
        </w:rPr>
        <w:t xml:space="preserve">. Лютеранская позиция выражена в </w:t>
      </w:r>
      <w:proofErr w:type="spellStart"/>
      <w:r w:rsidRPr="00E8731C">
        <w:rPr>
          <w:rFonts w:asciiTheme="majorBidi" w:hAnsiTheme="majorBidi" w:cstheme="majorBidi"/>
          <w:sz w:val="24"/>
          <w:szCs w:val="24"/>
          <w:lang w:val="ru-RU"/>
        </w:rPr>
        <w:t>Аугсбургском</w:t>
      </w:r>
      <w:proofErr w:type="spellEnd"/>
      <w:r w:rsidRPr="00E8731C">
        <w:rPr>
          <w:rFonts w:asciiTheme="majorBidi" w:hAnsiTheme="majorBidi" w:cstheme="majorBidi"/>
          <w:sz w:val="24"/>
          <w:szCs w:val="24"/>
          <w:lang w:val="ru-RU"/>
        </w:rPr>
        <w:t xml:space="preserve"> вероисповедании:</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«О поклонении святым наши церкви учат, что мы можем хранить память о святых, чтобы следовать примеру их веры и добрых</w:t>
      </w:r>
      <w:r>
        <w:rPr>
          <w:rFonts w:asciiTheme="majorBidi" w:hAnsiTheme="majorBidi" w:cstheme="majorBidi"/>
          <w:sz w:val="24"/>
          <w:szCs w:val="24"/>
          <w:lang w:val="ru-RU"/>
        </w:rPr>
        <w:t xml:space="preserve"> дел, согласно нашему призванию</w:t>
      </w:r>
      <w:r w:rsidRPr="00E8731C">
        <w:rPr>
          <w:rFonts w:asciiTheme="majorBidi" w:hAnsiTheme="majorBidi" w:cstheme="majorBidi"/>
          <w:sz w:val="24"/>
          <w:szCs w:val="24"/>
          <w:lang w:val="ru-RU"/>
        </w:rPr>
        <w:t xml:space="preserve">… Но Писание не учит взывать к святым или искать у них помощи, поскольку оно учреждает для нас одного лишь Христа, как Посредника, </w:t>
      </w:r>
      <w:proofErr w:type="spellStart"/>
      <w:r w:rsidRPr="00E8731C">
        <w:rPr>
          <w:rFonts w:asciiTheme="majorBidi" w:hAnsiTheme="majorBidi" w:cstheme="majorBidi"/>
          <w:sz w:val="24"/>
          <w:szCs w:val="24"/>
          <w:lang w:val="ru-RU"/>
        </w:rPr>
        <w:t>Умилостивителя</w:t>
      </w:r>
      <w:proofErr w:type="spellEnd"/>
      <w:r w:rsidRPr="00E8731C">
        <w:rPr>
          <w:rFonts w:asciiTheme="majorBidi" w:hAnsiTheme="majorBidi" w:cstheme="majorBidi"/>
          <w:sz w:val="24"/>
          <w:szCs w:val="24"/>
          <w:lang w:val="ru-RU"/>
        </w:rPr>
        <w:t>, Первосвященника и Ходатая» (21.1-2).</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rPr>
          <w:rFonts w:asciiTheme="majorBidi" w:hAnsiTheme="majorBidi" w:cstheme="majorBidi"/>
          <w:sz w:val="24"/>
          <w:szCs w:val="24"/>
          <w:lang w:val="ru-RU"/>
        </w:rPr>
      </w:pPr>
      <w:r w:rsidRPr="00E8731C">
        <w:rPr>
          <w:rFonts w:asciiTheme="majorBidi" w:hAnsiTheme="majorBidi" w:cstheme="majorBidi"/>
          <w:sz w:val="24"/>
          <w:szCs w:val="24"/>
          <w:lang w:val="ru-RU"/>
        </w:rPr>
        <w:t>В свою очередь, Кальвин настаивал на том, «чтобы верующие обращались только к Богу, а не к святым и ангелам»</w:t>
      </w:r>
      <w:r w:rsidRPr="00E8731C">
        <w:rPr>
          <w:rStyle w:val="FootnoteReference"/>
        </w:rPr>
        <w:footnoteReference w:id="13"/>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В своё</w:t>
      </w:r>
      <w:r w:rsidRPr="00E8731C">
        <w:rPr>
          <w:rFonts w:asciiTheme="majorBidi" w:hAnsiTheme="majorBidi" w:cstheme="majorBidi"/>
          <w:sz w:val="24"/>
          <w:szCs w:val="24"/>
          <w:lang w:val="ru-RU"/>
        </w:rPr>
        <w:t>м противостоянии учению католиков о почитании святых беспокоили реформаторов следующие моменты</w:t>
      </w:r>
      <w:r w:rsidRPr="00E8731C">
        <w:rPr>
          <w:rStyle w:val="FootnoteReference"/>
        </w:rPr>
        <w:footnoteReference w:id="14"/>
      </w:r>
      <w:r w:rsidRPr="00E8731C">
        <w:rPr>
          <w:rFonts w:asciiTheme="majorBidi" w:hAnsiTheme="majorBidi" w:cstheme="majorBidi"/>
          <w:sz w:val="24"/>
          <w:szCs w:val="24"/>
          <w:lang w:val="ru-RU"/>
        </w:rPr>
        <w:t>. Во-первых, единственным объектом поклонения должен быть Бог, а почитание святых отвлекает от этого истинного поклонения. Во-вторых, единственным посредником между Богом и человеком является Иисус Христос. Нельзя говорить о посредничестве святых в деле спа</w:t>
      </w:r>
      <w:r>
        <w:rPr>
          <w:rFonts w:asciiTheme="majorBidi" w:hAnsiTheme="majorBidi" w:cstheme="majorBidi"/>
          <w:sz w:val="24"/>
          <w:szCs w:val="24"/>
          <w:lang w:val="ru-RU"/>
        </w:rPr>
        <w:t>сения. В-третьих, оправдание даё</w:t>
      </w:r>
      <w:r w:rsidRPr="00E8731C">
        <w:rPr>
          <w:rFonts w:asciiTheme="majorBidi" w:hAnsiTheme="majorBidi" w:cstheme="majorBidi"/>
          <w:sz w:val="24"/>
          <w:szCs w:val="24"/>
          <w:lang w:val="ru-RU"/>
        </w:rPr>
        <w:t>тся исключительно через веру в Иисуса Христа. Святые не спасены своей заслугой и не могут отдав</w:t>
      </w:r>
      <w:r>
        <w:rPr>
          <w:rFonts w:asciiTheme="majorBidi" w:hAnsiTheme="majorBidi" w:cstheme="majorBidi"/>
          <w:sz w:val="24"/>
          <w:szCs w:val="24"/>
          <w:lang w:val="ru-RU"/>
        </w:rPr>
        <w:t>ать свою заслугу другим. В-четвё</w:t>
      </w:r>
      <w:r w:rsidRPr="00E8731C">
        <w:rPr>
          <w:rFonts w:asciiTheme="majorBidi" w:hAnsiTheme="majorBidi" w:cstheme="majorBidi"/>
          <w:sz w:val="24"/>
          <w:szCs w:val="24"/>
          <w:lang w:val="ru-RU"/>
        </w:rPr>
        <w:t>р</w:t>
      </w:r>
      <w:r>
        <w:rPr>
          <w:rFonts w:asciiTheme="majorBidi" w:hAnsiTheme="majorBidi" w:cstheme="majorBidi"/>
          <w:sz w:val="24"/>
          <w:szCs w:val="24"/>
          <w:lang w:val="ru-RU"/>
        </w:rPr>
        <w:t>т</w:t>
      </w:r>
      <w:r w:rsidRPr="00E8731C">
        <w:rPr>
          <w:rFonts w:asciiTheme="majorBidi" w:hAnsiTheme="majorBidi" w:cstheme="majorBidi"/>
          <w:sz w:val="24"/>
          <w:szCs w:val="24"/>
          <w:lang w:val="ru-RU"/>
        </w:rPr>
        <w:t xml:space="preserve">ых, Церкви нельзя разделять верующих по степеням святости. Только Бог знает истинное духовное состояние человека. </w:t>
      </w:r>
    </w:p>
    <w:p w:rsidR="00386A34" w:rsidRPr="00E8731C"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Хотя Католическая Ц</w:t>
      </w:r>
      <w:r w:rsidRPr="00E8731C">
        <w:rPr>
          <w:rFonts w:asciiTheme="majorBidi" w:hAnsiTheme="majorBidi" w:cstheme="majorBidi"/>
          <w:sz w:val="24"/>
          <w:szCs w:val="24"/>
          <w:lang w:val="ru-RU"/>
        </w:rPr>
        <w:t>ерковь до сих пор поддерживает практику почитания святых и молитвы им, в последнее время у католиков в Европе и Северной Америке уменьшилась преданность святым. Но у католиков в других частях мира и у п</w:t>
      </w:r>
      <w:r>
        <w:rPr>
          <w:rFonts w:asciiTheme="majorBidi" w:hAnsiTheme="majorBidi" w:cstheme="majorBidi"/>
          <w:sz w:val="24"/>
          <w:szCs w:val="24"/>
          <w:lang w:val="ru-RU"/>
        </w:rPr>
        <w:t>равославных почитание святых идё</w:t>
      </w:r>
      <w:r w:rsidRPr="00E8731C">
        <w:rPr>
          <w:rFonts w:asciiTheme="majorBidi" w:hAnsiTheme="majorBidi" w:cstheme="majorBidi"/>
          <w:sz w:val="24"/>
          <w:szCs w:val="24"/>
          <w:lang w:val="ru-RU"/>
        </w:rPr>
        <w:t>т полным ходом</w:t>
      </w:r>
      <w:r w:rsidRPr="00E8731C">
        <w:rPr>
          <w:rStyle w:val="FootnoteReference"/>
        </w:rPr>
        <w:footnoteReference w:id="15"/>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2. Жития святых</w:t>
      </w:r>
    </w:p>
    <w:p w:rsidR="00386A34" w:rsidRPr="00E8731C" w:rsidRDefault="00386A34" w:rsidP="00386A34">
      <w:pPr>
        <w:pStyle w:val="Default"/>
        <w:rPr>
          <w:rFonts w:asciiTheme="majorBidi" w:hAnsiTheme="majorBidi" w:cstheme="majorBidi"/>
          <w:color w:val="auto"/>
          <w:lang w:val="ru-RU"/>
        </w:rPr>
      </w:pPr>
    </w:p>
    <w:p w:rsidR="00386A34" w:rsidRPr="00E8731C" w:rsidRDefault="00386A34" w:rsidP="00386A34">
      <w:pPr>
        <w:pStyle w:val="Default"/>
        <w:ind w:firstLine="450"/>
        <w:rPr>
          <w:rFonts w:asciiTheme="majorBidi" w:hAnsiTheme="majorBidi" w:cstheme="majorBidi"/>
          <w:color w:val="auto"/>
          <w:lang w:val="ru-RU"/>
        </w:rPr>
      </w:pPr>
      <w:r w:rsidRPr="00E8731C">
        <w:rPr>
          <w:rFonts w:asciiTheme="majorBidi" w:hAnsiTheme="majorBidi" w:cstheme="majorBidi"/>
          <w:color w:val="auto"/>
          <w:lang w:val="ru-RU"/>
        </w:rPr>
        <w:t>Существуют рассказы о жизнях и духовных подвигах святых под названием «жития святых». Иларион сообщает, что они «</w:t>
      </w:r>
      <w:r w:rsidRPr="00E8731C">
        <w:rPr>
          <w:rFonts w:asciiTheme="majorBidi" w:hAnsiTheme="majorBidi" w:cstheme="majorBidi"/>
          <w:lang w:val="ru-RU"/>
        </w:rPr>
        <w:t>были излюбленным чтением православных христиан на протяжении столетий</w:t>
      </w:r>
      <w:r w:rsidRPr="00E8731C">
        <w:rPr>
          <w:rFonts w:asciiTheme="majorBidi" w:hAnsiTheme="majorBidi" w:cstheme="majorBidi"/>
          <w:color w:val="auto"/>
          <w:lang w:val="ru-RU"/>
        </w:rPr>
        <w:t>»</w:t>
      </w:r>
      <w:r w:rsidRPr="00E8731C">
        <w:rPr>
          <w:rStyle w:val="FootnoteReference"/>
          <w:color w:val="auto"/>
        </w:rPr>
        <w:footnoteReference w:id="16"/>
      </w:r>
      <w:r w:rsidRPr="00E8731C">
        <w:rPr>
          <w:rFonts w:asciiTheme="majorBidi" w:hAnsiTheme="majorBidi" w:cstheme="majorBidi"/>
          <w:color w:val="auto"/>
          <w:lang w:val="ru-RU"/>
        </w:rPr>
        <w:t>. Но он утоняет, что жития святых: «</w:t>
      </w:r>
      <w:r w:rsidRPr="00E8731C">
        <w:rPr>
          <w:rFonts w:asciiTheme="majorBidi" w:hAnsiTheme="majorBidi" w:cstheme="majorBidi"/>
          <w:lang w:val="ru-RU"/>
        </w:rPr>
        <w:t>отличались разной степ</w:t>
      </w:r>
      <w:r>
        <w:rPr>
          <w:rFonts w:asciiTheme="majorBidi" w:hAnsiTheme="majorBidi" w:cstheme="majorBidi"/>
          <w:lang w:val="ru-RU"/>
        </w:rPr>
        <w:t>енью исторической достоверности</w:t>
      </w:r>
      <w:r w:rsidRPr="00E8731C">
        <w:rPr>
          <w:rFonts w:asciiTheme="majorBidi" w:hAnsiTheme="majorBidi" w:cstheme="majorBidi"/>
          <w:lang w:val="ru-RU"/>
        </w:rPr>
        <w:t>… житие, написанное мног</w:t>
      </w:r>
      <w:r>
        <w:rPr>
          <w:rFonts w:asciiTheme="majorBidi" w:hAnsiTheme="majorBidi" w:cstheme="majorBidi"/>
          <w:lang w:val="ru-RU"/>
        </w:rPr>
        <w:t>о столетий спустя и нередко лишё</w:t>
      </w:r>
      <w:r w:rsidRPr="00E8731C">
        <w:rPr>
          <w:rFonts w:asciiTheme="majorBidi" w:hAnsiTheme="majorBidi" w:cstheme="majorBidi"/>
          <w:lang w:val="ru-RU"/>
        </w:rPr>
        <w:t>нное исторической достоверности</w:t>
      </w:r>
      <w:r w:rsidRPr="00E8731C">
        <w:rPr>
          <w:rFonts w:asciiTheme="majorBidi" w:hAnsiTheme="majorBidi" w:cstheme="majorBidi"/>
          <w:color w:val="auto"/>
          <w:lang w:val="ru-RU"/>
        </w:rPr>
        <w:t>»</w:t>
      </w:r>
      <w:r w:rsidRPr="00E8731C">
        <w:rPr>
          <w:rStyle w:val="FootnoteReference"/>
          <w:color w:val="auto"/>
        </w:rPr>
        <w:footnoteReference w:id="17"/>
      </w:r>
      <w:r w:rsidRPr="00E8731C">
        <w:rPr>
          <w:rFonts w:asciiTheme="majorBidi" w:hAnsiTheme="majorBidi" w:cstheme="majorBidi"/>
          <w:color w:val="auto"/>
          <w:lang w:val="ru-RU"/>
        </w:rPr>
        <w:t xml:space="preserve">. Другими словами, эти </w:t>
      </w:r>
      <w:r w:rsidRPr="00E8731C">
        <w:rPr>
          <w:rFonts w:asciiTheme="majorBidi" w:hAnsiTheme="majorBidi" w:cstheme="majorBidi"/>
          <w:color w:val="auto"/>
          <w:lang w:val="ru-RU"/>
        </w:rPr>
        <w:lastRenderedPageBreak/>
        <w:t>истории часто украшены легендами: «</w:t>
      </w:r>
      <w:r w:rsidRPr="00E8731C">
        <w:rPr>
          <w:rFonts w:asciiTheme="majorBidi" w:hAnsiTheme="majorBidi" w:cstheme="majorBidi"/>
          <w:lang w:val="ru-RU"/>
        </w:rPr>
        <w:t>Житие святого – это его словесная икона, некий идеализированный образ</w:t>
      </w:r>
      <w:r w:rsidRPr="00E8731C">
        <w:rPr>
          <w:rFonts w:asciiTheme="majorBidi" w:hAnsiTheme="majorBidi" w:cstheme="majorBidi"/>
          <w:color w:val="auto"/>
          <w:lang w:val="ru-RU"/>
        </w:rPr>
        <w:t>»</w:t>
      </w:r>
      <w:r w:rsidRPr="00E8731C">
        <w:rPr>
          <w:rStyle w:val="FootnoteReference"/>
          <w:color w:val="auto"/>
        </w:rPr>
        <w:footnoteReference w:id="18"/>
      </w:r>
      <w:r w:rsidRPr="00E8731C">
        <w:rPr>
          <w:rFonts w:asciiTheme="majorBidi" w:hAnsiTheme="majorBidi" w:cstheme="majorBidi"/>
          <w:color w:val="auto"/>
          <w:lang w:val="ru-RU"/>
        </w:rPr>
        <w:t xml:space="preserve">. </w:t>
      </w:r>
    </w:p>
    <w:p w:rsidR="00386A34" w:rsidRPr="00E8731C" w:rsidRDefault="00386A34" w:rsidP="00386A34">
      <w:pPr>
        <w:pStyle w:val="Default"/>
        <w:ind w:firstLine="450"/>
        <w:rPr>
          <w:rFonts w:asciiTheme="majorBidi" w:hAnsiTheme="majorBidi" w:cstheme="majorBidi"/>
          <w:color w:val="auto"/>
          <w:lang w:val="ru-RU"/>
        </w:rPr>
      </w:pPr>
      <w:r w:rsidRPr="00E8731C">
        <w:rPr>
          <w:rFonts w:asciiTheme="majorBidi" w:hAnsiTheme="majorBidi" w:cstheme="majorBidi"/>
          <w:color w:val="auto"/>
          <w:lang w:val="ru-RU"/>
        </w:rPr>
        <w:t>Тем не менее, факт их историческ</w:t>
      </w:r>
      <w:r>
        <w:rPr>
          <w:rFonts w:asciiTheme="majorBidi" w:hAnsiTheme="majorBidi" w:cstheme="majorBidi"/>
          <w:color w:val="auto"/>
          <w:lang w:val="ru-RU"/>
        </w:rPr>
        <w:t xml:space="preserve">ой недостоверности не мешает </w:t>
      </w:r>
      <w:r w:rsidRPr="00E8731C">
        <w:rPr>
          <w:rFonts w:asciiTheme="majorBidi" w:hAnsiTheme="majorBidi" w:cstheme="majorBidi"/>
          <w:color w:val="auto"/>
          <w:lang w:val="ru-RU"/>
        </w:rPr>
        <w:t>читателям находить в них назидательную ценность. Иларион объясняет: «Ж</w:t>
      </w:r>
      <w:r w:rsidRPr="00E8731C">
        <w:rPr>
          <w:rFonts w:asciiTheme="majorBidi" w:hAnsiTheme="majorBidi" w:cstheme="majorBidi"/>
          <w:lang w:val="ru-RU"/>
        </w:rPr>
        <w:t>итие говорит в первую очередь о значимости святого для Церкви и церковного народа, рисует его духовный образ</w:t>
      </w:r>
      <w:r w:rsidRPr="00E8731C">
        <w:rPr>
          <w:rFonts w:asciiTheme="majorBidi" w:hAnsiTheme="majorBidi" w:cstheme="majorBidi"/>
          <w:color w:val="auto"/>
          <w:lang w:val="ru-RU"/>
        </w:rPr>
        <w:t>»</w:t>
      </w:r>
      <w:r w:rsidRPr="00E8731C">
        <w:rPr>
          <w:rStyle w:val="FootnoteReference"/>
          <w:color w:val="auto"/>
        </w:rPr>
        <w:footnoteReference w:id="19"/>
      </w:r>
      <w:r w:rsidRPr="00E8731C">
        <w:rPr>
          <w:rFonts w:asciiTheme="majorBidi" w:hAnsiTheme="majorBidi" w:cstheme="majorBidi"/>
          <w:color w:val="auto"/>
          <w:lang w:val="ru-RU"/>
        </w:rPr>
        <w:t xml:space="preserve">. Католический писатель </w:t>
      </w:r>
      <w:proofErr w:type="spellStart"/>
      <w:r w:rsidRPr="00E8731C">
        <w:rPr>
          <w:rFonts w:asciiTheme="majorBidi" w:hAnsiTheme="majorBidi" w:cstheme="majorBidi"/>
          <w:color w:val="auto"/>
          <w:lang w:val="ru-RU"/>
        </w:rPr>
        <w:t>Квалера</w:t>
      </w:r>
      <w:proofErr w:type="spellEnd"/>
      <w:r w:rsidRPr="00E8731C">
        <w:rPr>
          <w:rFonts w:asciiTheme="majorBidi" w:hAnsiTheme="majorBidi" w:cstheme="majorBidi"/>
          <w:color w:val="auto"/>
          <w:lang w:val="ru-RU"/>
        </w:rPr>
        <w:t xml:space="preserve"> соглашается, что жизни святых должны быть рассказаны «через истории, наполненные поэзией и мифологией, удивлением и восхищением, похвалой и благодарением. Рационалистический анализ никогда не откроет церкви вполне удовлетворительную картину святости святых»</w:t>
      </w:r>
      <w:r w:rsidRPr="00E8731C">
        <w:rPr>
          <w:rStyle w:val="FootnoteReference"/>
          <w:color w:val="auto"/>
        </w:rPr>
        <w:footnoteReference w:id="20"/>
      </w:r>
      <w:r w:rsidRPr="00E8731C">
        <w:rPr>
          <w:rFonts w:asciiTheme="majorBidi" w:hAnsiTheme="majorBidi" w:cstheme="majorBidi"/>
          <w:color w:val="auto"/>
          <w:lang w:val="ru-RU"/>
        </w:rPr>
        <w:t>.</w:t>
      </w:r>
    </w:p>
    <w:p w:rsidR="00386A34" w:rsidRPr="00E8731C" w:rsidRDefault="00386A34" w:rsidP="00386A34">
      <w:pPr>
        <w:pStyle w:val="Default"/>
        <w:ind w:firstLine="450"/>
        <w:rPr>
          <w:rFonts w:asciiTheme="majorBidi" w:hAnsiTheme="majorBidi" w:cstheme="majorBidi"/>
          <w:color w:val="auto"/>
          <w:lang w:val="ru-RU"/>
        </w:rPr>
      </w:pPr>
      <w:r w:rsidRPr="00E8731C">
        <w:rPr>
          <w:rFonts w:asciiTheme="majorBidi" w:hAnsiTheme="majorBidi" w:cstheme="majorBidi"/>
          <w:color w:val="auto"/>
          <w:lang w:val="ru-RU"/>
        </w:rPr>
        <w:t>Помимо его реальной жизни и версии его жизни в «житии», говорится и о «третьей жизни» святого: «</w:t>
      </w:r>
      <w:r w:rsidRPr="00E8731C">
        <w:rPr>
          <w:rFonts w:asciiTheme="majorBidi" w:hAnsiTheme="majorBidi" w:cstheme="majorBidi"/>
          <w:lang w:val="ru-RU"/>
        </w:rPr>
        <w:t>та, которую он проживает в опыте верующих на протяжении многих столетий, протекших после его смерти</w:t>
      </w:r>
      <w:r w:rsidRPr="00E8731C">
        <w:rPr>
          <w:rFonts w:asciiTheme="majorBidi" w:hAnsiTheme="majorBidi" w:cstheme="majorBidi"/>
          <w:color w:val="auto"/>
          <w:lang w:val="ru-RU"/>
        </w:rPr>
        <w:t>»</w:t>
      </w:r>
      <w:r w:rsidRPr="00E8731C">
        <w:rPr>
          <w:rStyle w:val="FootnoteReference"/>
          <w:color w:val="auto"/>
        </w:rPr>
        <w:footnoteReference w:id="21"/>
      </w:r>
      <w:r w:rsidRPr="00E8731C">
        <w:rPr>
          <w:rFonts w:asciiTheme="majorBidi" w:hAnsiTheme="majorBidi" w:cstheme="majorBidi"/>
          <w:color w:val="auto"/>
          <w:lang w:val="ru-RU"/>
        </w:rPr>
        <w:t xml:space="preserve">. Считается, что легендарная версия его жизни, находящаяся в «житии», оправдывается </w:t>
      </w:r>
      <w:proofErr w:type="gramStart"/>
      <w:r w:rsidRPr="00E8731C">
        <w:rPr>
          <w:rFonts w:asciiTheme="majorBidi" w:hAnsiTheme="majorBidi" w:cstheme="majorBidi"/>
          <w:color w:val="auto"/>
          <w:lang w:val="ru-RU"/>
        </w:rPr>
        <w:t xml:space="preserve">во время </w:t>
      </w:r>
      <w:proofErr w:type="gramEnd"/>
      <w:r w:rsidRPr="00E8731C">
        <w:rPr>
          <w:rFonts w:asciiTheme="majorBidi" w:hAnsiTheme="majorBidi" w:cstheme="majorBidi"/>
          <w:color w:val="auto"/>
          <w:lang w:val="ru-RU"/>
        </w:rPr>
        <w:t>его «третьей жизни», когда он совершает чудеса, описанные в житии, в жизни верующих сейчас</w:t>
      </w:r>
      <w:r w:rsidRPr="00E8731C">
        <w:rPr>
          <w:rStyle w:val="FootnoteReference"/>
          <w:color w:val="auto"/>
        </w:rPr>
        <w:footnoteReference w:id="22"/>
      </w:r>
      <w:r w:rsidRPr="00E8731C">
        <w:rPr>
          <w:rFonts w:asciiTheme="majorBidi" w:hAnsiTheme="majorBidi" w:cstheme="majorBidi"/>
          <w:color w:val="auto"/>
          <w:lang w:val="ru-RU"/>
        </w:rPr>
        <w:t xml:space="preserve">. </w:t>
      </w:r>
    </w:p>
    <w:p w:rsidR="00386A34" w:rsidRPr="00E8731C" w:rsidRDefault="00386A34" w:rsidP="00386A34">
      <w:pPr>
        <w:spacing w:after="0" w:line="240" w:lineRule="auto"/>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3. Классификации святых</w:t>
      </w:r>
    </w:p>
    <w:p w:rsidR="00386A34" w:rsidRPr="00E8731C" w:rsidRDefault="00386A34" w:rsidP="00386A34">
      <w:pPr>
        <w:spacing w:after="0" w:line="240" w:lineRule="auto"/>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Для различения «степени святости» между святыми у католиков существует две категории – беатификация и канонизация. Отличие между ними состоит в том, что для канонизации святой должен был совершить хотя бы одно чудо. Только тогда он официально входит в лик святых</w:t>
      </w:r>
      <w:r w:rsidRPr="00E8731C">
        <w:rPr>
          <w:rStyle w:val="FootnoteReference"/>
        </w:rPr>
        <w:footnoteReference w:id="23"/>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 отличие от католиков, в православном мире наблюдается много разных классификаций для святых, так называемых</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«ликов святости»</w:t>
      </w:r>
      <w:r w:rsidRPr="00E8731C">
        <w:rPr>
          <w:rStyle w:val="FootnoteReference"/>
        </w:rPr>
        <w:footnoteReference w:id="24"/>
      </w:r>
      <w:r w:rsidRPr="00E8731C">
        <w:rPr>
          <w:rFonts w:asciiTheme="majorBidi" w:hAnsiTheme="majorBidi" w:cstheme="majorBidi"/>
          <w:sz w:val="24"/>
          <w:szCs w:val="24"/>
          <w:lang w:val="ru-RU"/>
        </w:rPr>
        <w:t>. Святитель, например, – это епископ, который причислен к лику святых. В частности, он прославился своей нравственной жизнью и «своей деятельностью по защите догматического учения Церкви против различных ересей».</w:t>
      </w:r>
      <w:r w:rsidRPr="00E8731C">
        <w:rPr>
          <w:rStyle w:val="FootnoteReference"/>
        </w:rPr>
        <w:footnoteReference w:id="25"/>
      </w:r>
      <w:r w:rsidRPr="00E8731C">
        <w:rPr>
          <w:rFonts w:asciiTheme="majorBidi" w:hAnsiTheme="majorBidi" w:cstheme="majorBidi"/>
          <w:sz w:val="24"/>
          <w:szCs w:val="24"/>
          <w:lang w:val="ru-RU"/>
        </w:rPr>
        <w:t xml:space="preserve"> А монашествующий, удостоенный лика святых, называется «преподобным».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Святые, жившие в библейские времена, носят свои библейские названия, т.е. «апостолы» или «пророки». «Мученики» именно так</w:t>
      </w:r>
      <w:r>
        <w:rPr>
          <w:rFonts w:asciiTheme="majorBidi" w:hAnsiTheme="majorBidi" w:cstheme="majorBidi"/>
          <w:sz w:val="24"/>
          <w:szCs w:val="24"/>
          <w:lang w:val="ru-RU"/>
        </w:rPr>
        <w:t xml:space="preserve"> и</w:t>
      </w:r>
      <w:r w:rsidRPr="00E8731C">
        <w:rPr>
          <w:rFonts w:asciiTheme="majorBidi" w:hAnsiTheme="majorBidi" w:cstheme="majorBidi"/>
          <w:sz w:val="24"/>
          <w:szCs w:val="24"/>
          <w:lang w:val="ru-RU"/>
        </w:rPr>
        <w:t xml:space="preserve"> названы, а те, </w:t>
      </w:r>
      <w:r>
        <w:rPr>
          <w:rFonts w:asciiTheme="majorBidi" w:hAnsiTheme="majorBidi" w:cstheme="majorBidi"/>
          <w:sz w:val="24"/>
          <w:szCs w:val="24"/>
          <w:lang w:val="ru-RU"/>
        </w:rPr>
        <w:t>жизнь которых была под угрозой</w:t>
      </w:r>
      <w:r w:rsidRPr="00E8731C">
        <w:rPr>
          <w:rFonts w:asciiTheme="majorBidi" w:hAnsiTheme="majorBidi" w:cstheme="majorBidi"/>
          <w:sz w:val="24"/>
          <w:szCs w:val="24"/>
          <w:lang w:val="ru-RU"/>
        </w:rPr>
        <w:t>, но при этом они не умерли за в</w:t>
      </w:r>
      <w:r>
        <w:rPr>
          <w:rFonts w:asciiTheme="majorBidi" w:hAnsiTheme="majorBidi" w:cstheme="majorBidi"/>
          <w:sz w:val="24"/>
          <w:szCs w:val="24"/>
          <w:lang w:val="ru-RU"/>
        </w:rPr>
        <w:t>еру, – «исповедниками». Н</w:t>
      </w:r>
      <w:r w:rsidRPr="00E8731C">
        <w:rPr>
          <w:rFonts w:asciiTheme="majorBidi" w:hAnsiTheme="majorBidi" w:cstheme="majorBidi"/>
          <w:sz w:val="24"/>
          <w:szCs w:val="24"/>
          <w:lang w:val="ru-RU"/>
        </w:rPr>
        <w:t>екоторых святых называют «блаженными», например Блаженный Иероним Стридонский и Блаженный Августин.</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Некоторые миряне тоже входят в лик святых. Их называют «праведными». В ист</w:t>
      </w:r>
      <w:r>
        <w:rPr>
          <w:rFonts w:asciiTheme="majorBidi" w:hAnsiTheme="majorBidi" w:cstheme="majorBidi"/>
          <w:sz w:val="24"/>
          <w:szCs w:val="24"/>
          <w:lang w:val="ru-RU"/>
        </w:rPr>
        <w:t>ории Руси некоторые цари и князья</w:t>
      </w:r>
      <w:r w:rsidRPr="00E8731C">
        <w:rPr>
          <w:rFonts w:asciiTheme="majorBidi" w:hAnsiTheme="majorBidi" w:cstheme="majorBidi"/>
          <w:sz w:val="24"/>
          <w:szCs w:val="24"/>
          <w:lang w:val="ru-RU"/>
        </w:rPr>
        <w:t xml:space="preserve"> также были канонизированы не столько за их примерную моральную жизнь, сколько «за ту выдающуюся роль, которую они сыграли в истории Церкви»</w:t>
      </w:r>
      <w:r w:rsidRPr="00E8731C">
        <w:rPr>
          <w:rStyle w:val="FootnoteReference"/>
        </w:rPr>
        <w:footnoteReference w:id="26"/>
      </w:r>
      <w:r w:rsidRPr="00E8731C">
        <w:rPr>
          <w:rFonts w:asciiTheme="majorBidi" w:hAnsiTheme="majorBidi" w:cstheme="majorBidi"/>
          <w:sz w:val="24"/>
          <w:szCs w:val="24"/>
          <w:lang w:val="ru-RU"/>
        </w:rPr>
        <w:t xml:space="preserve">. Можно говорит и о других группах: бессребрениках, благоверных, </w:t>
      </w:r>
      <w:proofErr w:type="spellStart"/>
      <w:r w:rsidRPr="00E8731C">
        <w:rPr>
          <w:rFonts w:asciiTheme="majorBidi" w:hAnsiTheme="majorBidi" w:cstheme="majorBidi"/>
          <w:sz w:val="24"/>
          <w:szCs w:val="24"/>
          <w:lang w:val="ru-RU"/>
        </w:rPr>
        <w:lastRenderedPageBreak/>
        <w:t>преподобномучениках</w:t>
      </w:r>
      <w:proofErr w:type="spellEnd"/>
      <w:r w:rsidRPr="00E8731C">
        <w:rPr>
          <w:rFonts w:asciiTheme="majorBidi" w:hAnsiTheme="majorBidi" w:cstheme="majorBidi"/>
          <w:sz w:val="24"/>
          <w:szCs w:val="24"/>
          <w:lang w:val="ru-RU"/>
        </w:rPr>
        <w:t xml:space="preserve">, равноапостольных, священномучениках, столпниках, страстотерпцах, чудотворцах, юродивых.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 заключение стоит ненадолго остановиться на особой классификации людей, имеющей у православных, по имени «старцы»</w:t>
      </w:r>
      <w:r w:rsidRPr="00E8731C">
        <w:rPr>
          <w:rStyle w:val="FootnoteReference"/>
          <w:lang w:val="ru-RU"/>
        </w:rPr>
        <w:t xml:space="preserve"> </w:t>
      </w:r>
      <w:r w:rsidRPr="00E8731C">
        <w:rPr>
          <w:rStyle w:val="FootnoteReference"/>
        </w:rPr>
        <w:footnoteReference w:id="27"/>
      </w:r>
      <w:r w:rsidRPr="00E8731C">
        <w:rPr>
          <w:rFonts w:asciiTheme="majorBidi" w:hAnsiTheme="majorBidi" w:cstheme="majorBidi"/>
          <w:sz w:val="24"/>
          <w:szCs w:val="24"/>
          <w:lang w:val="ru-RU"/>
        </w:rPr>
        <w:t>. Старец обладает следующими особенностями: он является «опытным священником и исповедником, обычно пожилым монахом, у которого много духовных детей, живущих в разных местах, которые регулярно посещают его для исповеди и наставления»</w:t>
      </w:r>
      <w:r w:rsidRPr="00E8731C">
        <w:rPr>
          <w:rStyle w:val="FootnoteReference"/>
        </w:rPr>
        <w:footnoteReference w:id="28"/>
      </w:r>
      <w:r>
        <w:rPr>
          <w:rFonts w:asciiTheme="majorBidi" w:hAnsiTheme="majorBidi" w:cstheme="majorBidi"/>
          <w:sz w:val="24"/>
          <w:szCs w:val="24"/>
          <w:lang w:val="ru-RU"/>
        </w:rPr>
        <w:t>. Также считается, что он наделё</w:t>
      </w:r>
      <w:r w:rsidRPr="00E8731C">
        <w:rPr>
          <w:rFonts w:asciiTheme="majorBidi" w:hAnsiTheme="majorBidi" w:cstheme="majorBidi"/>
          <w:sz w:val="24"/>
          <w:szCs w:val="24"/>
          <w:lang w:val="ru-RU"/>
        </w:rPr>
        <w:t xml:space="preserve">н даром </w:t>
      </w:r>
      <w:r>
        <w:rPr>
          <w:rFonts w:asciiTheme="majorBidi" w:hAnsiTheme="majorBidi" w:cstheme="majorBidi"/>
          <w:sz w:val="24"/>
          <w:szCs w:val="24"/>
          <w:lang w:val="ru-RU"/>
        </w:rPr>
        <w:t>пророчества. Старцы, которые ещё живы</w:t>
      </w:r>
      <w:r w:rsidRPr="00E8731C">
        <w:rPr>
          <w:rFonts w:asciiTheme="majorBidi" w:hAnsiTheme="majorBidi" w:cstheme="majorBidi"/>
          <w:sz w:val="24"/>
          <w:szCs w:val="24"/>
          <w:lang w:val="ru-RU"/>
        </w:rPr>
        <w:t>, кончено, не включаются в лик святых. Но</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тем не менее, их высоко уважают. Они считаются «живыми святыми». </w:t>
      </w:r>
    </w:p>
    <w:p w:rsidR="00386A34" w:rsidRPr="00E8731C" w:rsidRDefault="00386A34" w:rsidP="00386A34">
      <w:pPr>
        <w:spacing w:after="0" w:line="240" w:lineRule="auto"/>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4. Канонизация святых</w:t>
      </w:r>
    </w:p>
    <w:p w:rsidR="00386A34" w:rsidRPr="00E8731C" w:rsidRDefault="00386A34" w:rsidP="00386A34">
      <w:pPr>
        <w:spacing w:after="0" w:line="240" w:lineRule="auto"/>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Долгое время как на Востоке, так и на Западе не было формального процесса канонизации святых</w:t>
      </w:r>
      <w:r w:rsidRPr="00E8731C">
        <w:rPr>
          <w:rStyle w:val="FootnoteReference"/>
        </w:rPr>
        <w:footnoteReference w:id="29"/>
      </w:r>
      <w:r w:rsidRPr="00E8731C">
        <w:rPr>
          <w:rFonts w:asciiTheme="majorBidi" w:hAnsiTheme="majorBidi" w:cstheme="majorBidi"/>
          <w:sz w:val="24"/>
          <w:szCs w:val="24"/>
          <w:lang w:val="ru-RU"/>
        </w:rPr>
        <w:t>. Люди просто почитали одного или другого блиста</w:t>
      </w:r>
      <w:r>
        <w:rPr>
          <w:rFonts w:asciiTheme="majorBidi" w:hAnsiTheme="majorBidi" w:cstheme="majorBidi"/>
          <w:sz w:val="24"/>
          <w:szCs w:val="24"/>
          <w:lang w:val="ru-RU"/>
        </w:rPr>
        <w:t>тельного верующего и считали его или её</w:t>
      </w:r>
      <w:r w:rsidRPr="00E8731C">
        <w:rPr>
          <w:rFonts w:asciiTheme="majorBidi" w:hAnsiTheme="majorBidi" w:cstheme="majorBidi"/>
          <w:sz w:val="24"/>
          <w:szCs w:val="24"/>
          <w:lang w:val="ru-RU"/>
        </w:rPr>
        <w:t xml:space="preserve"> святым. На Востоке одна из первых попыток систематизировать процесс канонизации состоялась в </w:t>
      </w:r>
      <w:r w:rsidRPr="00E8731C">
        <w:rPr>
          <w:rFonts w:asciiTheme="majorBidi" w:hAnsiTheme="majorBidi" w:cstheme="majorBidi"/>
          <w:sz w:val="24"/>
          <w:szCs w:val="24"/>
        </w:rPr>
        <w:t>IX</w:t>
      </w:r>
      <w:r w:rsidRPr="00E8731C">
        <w:rPr>
          <w:rFonts w:asciiTheme="majorBidi" w:hAnsiTheme="majorBidi" w:cstheme="majorBidi"/>
          <w:sz w:val="24"/>
          <w:szCs w:val="24"/>
          <w:lang w:val="ru-RU"/>
        </w:rPr>
        <w:t>-</w:t>
      </w:r>
      <w:r w:rsidRPr="00E8731C">
        <w:rPr>
          <w:rFonts w:asciiTheme="majorBidi" w:hAnsiTheme="majorBidi" w:cstheme="majorBidi"/>
          <w:sz w:val="24"/>
          <w:szCs w:val="24"/>
        </w:rPr>
        <w:t>X</w:t>
      </w:r>
      <w:r>
        <w:rPr>
          <w:rFonts w:asciiTheme="majorBidi" w:hAnsiTheme="majorBidi" w:cstheme="majorBidi"/>
          <w:sz w:val="24"/>
          <w:szCs w:val="24"/>
          <w:lang w:val="ru-RU"/>
        </w:rPr>
        <w:t xml:space="preserve"> веках при патриархе</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sz w:val="24"/>
          <w:szCs w:val="24"/>
          <w:lang w:val="ru-RU"/>
        </w:rPr>
        <w:t>Фотии</w:t>
      </w:r>
      <w:proofErr w:type="spellEnd"/>
      <w:r w:rsidRPr="00E8731C">
        <w:rPr>
          <w:rFonts w:asciiTheme="majorBidi" w:hAnsiTheme="majorBidi" w:cstheme="majorBidi"/>
          <w:sz w:val="24"/>
          <w:szCs w:val="24"/>
          <w:lang w:val="ru-RU"/>
        </w:rPr>
        <w:t xml:space="preserve"> и императоре Льве Мудром, но впоследствии их система не стала общепринятой. </w:t>
      </w:r>
    </w:p>
    <w:p w:rsidR="00386A34" w:rsidRPr="00E8731C"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В славянском мире</w:t>
      </w:r>
      <w:r w:rsidRPr="00E8731C">
        <w:rPr>
          <w:rFonts w:asciiTheme="majorBidi" w:hAnsiTheme="majorBidi" w:cstheme="majorBidi"/>
          <w:sz w:val="24"/>
          <w:szCs w:val="24"/>
          <w:lang w:val="ru-RU"/>
        </w:rPr>
        <w:t xml:space="preserve"> с</w:t>
      </w:r>
      <w:r>
        <w:rPr>
          <w:rFonts w:asciiTheme="majorBidi" w:hAnsiTheme="majorBidi" w:cstheme="majorBidi"/>
          <w:sz w:val="24"/>
          <w:szCs w:val="24"/>
          <w:lang w:val="ru-RU"/>
        </w:rPr>
        <w:t>о</w:t>
      </w:r>
      <w:r w:rsidRPr="00E8731C">
        <w:rPr>
          <w:rFonts w:asciiTheme="majorBidi" w:hAnsiTheme="majorBidi" w:cstheme="majorBidi"/>
          <w:sz w:val="24"/>
          <w:szCs w:val="24"/>
          <w:lang w:val="ru-RU"/>
        </w:rPr>
        <w:t xml:space="preserve"> времени крещения Руси до </w:t>
      </w:r>
      <w:r w:rsidRPr="00E8731C">
        <w:rPr>
          <w:rFonts w:asciiTheme="majorBidi" w:hAnsiTheme="majorBidi" w:cstheme="majorBidi"/>
          <w:sz w:val="24"/>
          <w:szCs w:val="24"/>
        </w:rPr>
        <w:t>XVI</w:t>
      </w:r>
      <w:r w:rsidRPr="00E8731C">
        <w:rPr>
          <w:rFonts w:asciiTheme="majorBidi" w:hAnsiTheme="majorBidi" w:cstheme="majorBidi"/>
          <w:sz w:val="24"/>
          <w:szCs w:val="24"/>
          <w:lang w:val="ru-RU"/>
        </w:rPr>
        <w:t xml:space="preserve"> века </w:t>
      </w:r>
      <w:r>
        <w:rPr>
          <w:rFonts w:asciiTheme="majorBidi" w:hAnsiTheme="majorBidi" w:cstheme="majorBidi"/>
          <w:sz w:val="24"/>
          <w:szCs w:val="24"/>
          <w:lang w:val="ru-RU"/>
        </w:rPr>
        <w:t>к лику святых причисляли местных архиереев</w:t>
      </w:r>
      <w:r w:rsidRPr="00E8731C">
        <w:rPr>
          <w:rFonts w:asciiTheme="majorBidi" w:hAnsiTheme="majorBidi" w:cstheme="majorBidi"/>
          <w:sz w:val="24"/>
          <w:szCs w:val="24"/>
          <w:lang w:val="ru-RU"/>
        </w:rPr>
        <w:t>, но некоторые более известные святые были приз</w:t>
      </w:r>
      <w:r>
        <w:rPr>
          <w:rFonts w:asciiTheme="majorBidi" w:hAnsiTheme="majorBidi" w:cstheme="majorBidi"/>
          <w:sz w:val="24"/>
          <w:szCs w:val="24"/>
          <w:lang w:val="ru-RU"/>
        </w:rPr>
        <w:t>наны</w:t>
      </w:r>
      <w:r w:rsidRPr="00E8731C">
        <w:rPr>
          <w:rFonts w:asciiTheme="majorBidi" w:hAnsiTheme="majorBidi" w:cstheme="majorBidi"/>
          <w:sz w:val="24"/>
          <w:szCs w:val="24"/>
          <w:lang w:val="ru-RU"/>
        </w:rPr>
        <w:t xml:space="preserve"> всей Церковью, как, например, Борис и Глеб, князь Владимир и княгиня Ольга, Антоний и Феодосий Печерские. На соборах, состоявшихся с </w:t>
      </w:r>
      <w:r w:rsidRPr="00E8731C">
        <w:rPr>
          <w:rFonts w:asciiTheme="majorBidi" w:hAnsiTheme="majorBidi" w:cstheme="majorBidi"/>
          <w:sz w:val="24"/>
          <w:szCs w:val="24"/>
        </w:rPr>
        <w:t>XVI</w:t>
      </w:r>
      <w:r w:rsidRPr="00E8731C">
        <w:rPr>
          <w:rFonts w:asciiTheme="majorBidi" w:hAnsiTheme="majorBidi" w:cstheme="majorBidi"/>
          <w:sz w:val="24"/>
          <w:szCs w:val="24"/>
          <w:lang w:val="ru-RU"/>
        </w:rPr>
        <w:t xml:space="preserve"> века до начала синодального периода, были канонизированы около 170 святых для общего почитания. В синодальный период могла канонизировать только высшая церковная власть, но это редко случилось, равно как и в советский период. В данный</w:t>
      </w:r>
      <w:r>
        <w:rPr>
          <w:rFonts w:asciiTheme="majorBidi" w:hAnsiTheme="majorBidi" w:cstheme="majorBidi"/>
          <w:sz w:val="24"/>
          <w:szCs w:val="24"/>
          <w:lang w:val="ru-RU"/>
        </w:rPr>
        <w:t xml:space="preserve"> момент в Русской Православной Ц</w:t>
      </w:r>
      <w:r w:rsidRPr="00E8731C">
        <w:rPr>
          <w:rFonts w:asciiTheme="majorBidi" w:hAnsiTheme="majorBidi" w:cstheme="majorBidi"/>
          <w:sz w:val="24"/>
          <w:szCs w:val="24"/>
          <w:lang w:val="ru-RU"/>
        </w:rPr>
        <w:t>еркви к лику святых причисляют Архиерейский или Поместный Собор.</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Каждая поместная (т.е. национальная) православная церковь имеет право определять содержание своей диптихи, т.е. списка святых, независимо друг от друга. При канонизации того иди иного святого поместные православные церкви сообщают это другим поместным православным церквам, но каждая име</w:t>
      </w:r>
      <w:r>
        <w:rPr>
          <w:rFonts w:asciiTheme="majorBidi" w:hAnsiTheme="majorBidi" w:cstheme="majorBidi"/>
          <w:sz w:val="24"/>
          <w:szCs w:val="24"/>
          <w:lang w:val="ru-RU"/>
        </w:rPr>
        <w:t>ет</w:t>
      </w:r>
      <w:r w:rsidRPr="00E8731C">
        <w:rPr>
          <w:rFonts w:asciiTheme="majorBidi" w:hAnsiTheme="majorBidi" w:cstheme="majorBidi"/>
          <w:sz w:val="24"/>
          <w:szCs w:val="24"/>
          <w:lang w:val="ru-RU"/>
        </w:rPr>
        <w:t xml:space="preserve"> право п</w:t>
      </w:r>
      <w:r>
        <w:rPr>
          <w:rFonts w:asciiTheme="majorBidi" w:hAnsiTheme="majorBidi" w:cstheme="majorBidi"/>
          <w:sz w:val="24"/>
          <w:szCs w:val="24"/>
          <w:lang w:val="ru-RU"/>
        </w:rPr>
        <w:t>ринять или не принять его или её</w:t>
      </w:r>
      <w:r w:rsidRPr="00E8731C">
        <w:rPr>
          <w:rFonts w:asciiTheme="majorBidi" w:hAnsiTheme="majorBidi" w:cstheme="majorBidi"/>
          <w:sz w:val="24"/>
          <w:szCs w:val="24"/>
          <w:lang w:val="ru-RU"/>
        </w:rPr>
        <w:t xml:space="preserve"> в качестве святого.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На Западе наблюдается подобный порядок вещей. В ранние годы люди сами определяли, кого они почитают за святых. Но возникла проблема с</w:t>
      </w:r>
      <w:r>
        <w:rPr>
          <w:rFonts w:asciiTheme="majorBidi" w:hAnsiTheme="majorBidi" w:cstheme="majorBidi"/>
          <w:sz w:val="24"/>
          <w:szCs w:val="24"/>
          <w:lang w:val="ru-RU"/>
        </w:rPr>
        <w:t>о</w:t>
      </w:r>
      <w:r w:rsidRPr="00E8731C">
        <w:rPr>
          <w:rFonts w:asciiTheme="majorBidi" w:hAnsiTheme="majorBidi" w:cstheme="majorBidi"/>
          <w:sz w:val="24"/>
          <w:szCs w:val="24"/>
          <w:lang w:val="ru-RU"/>
        </w:rPr>
        <w:t xml:space="preserve"> злоупотреблением этим положением со стороны оппортунистов, которые хотели получать прибыль за продвижение преданности тому или другому святому. Поэтому в </w:t>
      </w:r>
      <w:r w:rsidRPr="00E8731C">
        <w:rPr>
          <w:rFonts w:asciiTheme="majorBidi" w:hAnsiTheme="majorBidi" w:cstheme="majorBidi"/>
          <w:sz w:val="24"/>
          <w:szCs w:val="24"/>
        </w:rPr>
        <w:t>XI</w:t>
      </w:r>
      <w:r w:rsidRPr="00E8731C">
        <w:rPr>
          <w:rFonts w:asciiTheme="majorBidi" w:hAnsiTheme="majorBidi" w:cstheme="majorBidi"/>
          <w:sz w:val="24"/>
          <w:szCs w:val="24"/>
          <w:lang w:val="ru-RU"/>
        </w:rPr>
        <w:t xml:space="preserve"> веке </w:t>
      </w:r>
      <w:r>
        <w:rPr>
          <w:rFonts w:asciiTheme="majorBidi" w:hAnsiTheme="majorBidi" w:cstheme="majorBidi"/>
          <w:sz w:val="24"/>
          <w:szCs w:val="24"/>
          <w:lang w:val="ru-RU"/>
        </w:rPr>
        <w:t xml:space="preserve">был </w:t>
      </w:r>
      <w:r w:rsidRPr="00E8731C">
        <w:rPr>
          <w:rFonts w:asciiTheme="majorBidi" w:hAnsiTheme="majorBidi" w:cstheme="majorBidi"/>
          <w:sz w:val="24"/>
          <w:szCs w:val="24"/>
          <w:lang w:val="ru-RU"/>
        </w:rPr>
        <w:t>вве</w:t>
      </w:r>
      <w:r>
        <w:rPr>
          <w:rFonts w:asciiTheme="majorBidi" w:hAnsiTheme="majorBidi" w:cstheme="majorBidi"/>
          <w:sz w:val="24"/>
          <w:szCs w:val="24"/>
          <w:lang w:val="ru-RU"/>
        </w:rPr>
        <w:t>дён</w:t>
      </w:r>
      <w:r w:rsidRPr="00E8731C">
        <w:rPr>
          <w:rFonts w:asciiTheme="majorBidi" w:hAnsiTheme="majorBidi" w:cstheme="majorBidi"/>
          <w:sz w:val="24"/>
          <w:szCs w:val="24"/>
          <w:lang w:val="ru-RU"/>
        </w:rPr>
        <w:t xml:space="preserve"> формальный процесс канонизации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и вскоре после этого Римский Папа начал ру</w:t>
      </w:r>
      <w:r>
        <w:rPr>
          <w:rFonts w:asciiTheme="majorBidi" w:hAnsiTheme="majorBidi" w:cstheme="majorBidi"/>
          <w:sz w:val="24"/>
          <w:szCs w:val="24"/>
          <w:lang w:val="ru-RU"/>
        </w:rPr>
        <w:t>ководить этим процессом,</w:t>
      </w:r>
      <w:r w:rsidRPr="00E8731C">
        <w:rPr>
          <w:rFonts w:asciiTheme="majorBidi" w:hAnsiTheme="majorBidi" w:cstheme="majorBidi"/>
          <w:sz w:val="24"/>
          <w:szCs w:val="24"/>
          <w:lang w:val="ru-RU"/>
        </w:rPr>
        <w:t xml:space="preserve"> и до сих пор </w:t>
      </w:r>
      <w:r>
        <w:rPr>
          <w:rFonts w:asciiTheme="majorBidi" w:hAnsiTheme="majorBidi" w:cstheme="majorBidi"/>
          <w:sz w:val="24"/>
          <w:szCs w:val="24"/>
          <w:lang w:val="ru-RU"/>
        </w:rPr>
        <w:t xml:space="preserve">он </w:t>
      </w:r>
      <w:r w:rsidRPr="00E8731C">
        <w:rPr>
          <w:rFonts w:asciiTheme="majorBidi" w:hAnsiTheme="majorBidi" w:cstheme="majorBidi"/>
          <w:sz w:val="24"/>
          <w:szCs w:val="24"/>
          <w:lang w:val="ru-RU"/>
        </w:rPr>
        <w:t xml:space="preserve">ответствен за причисление к лику святых у католиков.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5. Подражание святым</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Верующие люди всех христианских конфессий разделяют мнение, что хорошо</w:t>
      </w:r>
      <w:r>
        <w:rPr>
          <w:rFonts w:asciiTheme="majorBidi" w:hAnsiTheme="majorBidi" w:cstheme="majorBidi"/>
          <w:sz w:val="24"/>
          <w:szCs w:val="24"/>
          <w:lang w:val="ru-RU"/>
        </w:rPr>
        <w:t xml:space="preserve"> подражать примеру особо посвящё</w:t>
      </w:r>
      <w:r w:rsidRPr="00E8731C">
        <w:rPr>
          <w:rFonts w:asciiTheme="majorBidi" w:hAnsiTheme="majorBidi" w:cstheme="majorBidi"/>
          <w:sz w:val="24"/>
          <w:szCs w:val="24"/>
          <w:lang w:val="ru-RU"/>
        </w:rPr>
        <w:t>нных верующих прошлого. Библия сама наставляет нас вспоминать о подвигах веры героев Ветхого Завета (см. Евр. 11)</w:t>
      </w:r>
      <w:r>
        <w:rPr>
          <w:rFonts w:asciiTheme="majorBidi" w:hAnsiTheme="majorBidi" w:cstheme="majorBidi"/>
          <w:sz w:val="24"/>
          <w:szCs w:val="24"/>
          <w:lang w:val="ru-RU"/>
        </w:rPr>
        <w:t>, и то же самое касается</w:t>
      </w:r>
      <w:r w:rsidRPr="00E8731C">
        <w:rPr>
          <w:rFonts w:asciiTheme="majorBidi" w:hAnsiTheme="majorBidi" w:cstheme="majorBidi"/>
          <w:sz w:val="24"/>
          <w:szCs w:val="24"/>
          <w:lang w:val="ru-RU"/>
        </w:rPr>
        <w:t xml:space="preserve"> </w:t>
      </w:r>
      <w:r w:rsidRPr="00E8731C">
        <w:rPr>
          <w:rFonts w:asciiTheme="majorBidi" w:hAnsiTheme="majorBidi" w:cstheme="majorBidi"/>
          <w:sz w:val="24"/>
          <w:szCs w:val="24"/>
          <w:lang w:val="ru-RU"/>
        </w:rPr>
        <w:lastRenderedPageBreak/>
        <w:t>героев новозаветной веры и церковной истории. С этим соглашается Митрополит Иларион: «Прославление святых имеет и нравственный смысл – христиане призваны подражать жизни и подвигам святых»</w:t>
      </w:r>
      <w:r w:rsidRPr="00E8731C">
        <w:rPr>
          <w:rStyle w:val="FootnoteReference"/>
        </w:rPr>
        <w:footnoteReference w:id="30"/>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Другие писатели вторят этой мысли. Шулер пишет: «Будучи образцами верности для </w:t>
      </w:r>
      <w:r>
        <w:rPr>
          <w:rFonts w:asciiTheme="majorBidi" w:hAnsiTheme="majorBidi" w:cstheme="majorBidi"/>
          <w:sz w:val="24"/>
          <w:szCs w:val="24"/>
          <w:lang w:val="ru-RU"/>
        </w:rPr>
        <w:t>подражания, повествования, подчё</w:t>
      </w:r>
      <w:r w:rsidRPr="00E8731C">
        <w:rPr>
          <w:rFonts w:asciiTheme="majorBidi" w:hAnsiTheme="majorBidi" w:cstheme="majorBidi"/>
          <w:sz w:val="24"/>
          <w:szCs w:val="24"/>
          <w:lang w:val="ru-RU"/>
        </w:rPr>
        <w:t>ркивающие этот аспект их жизни, могут привести христиан к более глубокому пониманию силы благодати, чтобы привести человека к единству с Богом»</w:t>
      </w:r>
      <w:r w:rsidRPr="00E8731C">
        <w:rPr>
          <w:rStyle w:val="FootnoteReference"/>
        </w:rPr>
        <w:footnoteReference w:id="31"/>
      </w:r>
      <w:r>
        <w:rPr>
          <w:rFonts w:asciiTheme="majorBidi" w:hAnsiTheme="majorBidi" w:cstheme="majorBidi"/>
          <w:sz w:val="24"/>
          <w:szCs w:val="24"/>
          <w:lang w:val="ru-RU"/>
        </w:rPr>
        <w:t xml:space="preserve">. Д. </w:t>
      </w:r>
      <w:proofErr w:type="spellStart"/>
      <w:r>
        <w:rPr>
          <w:rFonts w:asciiTheme="majorBidi" w:hAnsiTheme="majorBidi" w:cstheme="majorBidi"/>
          <w:sz w:val="24"/>
          <w:szCs w:val="24"/>
          <w:lang w:val="ru-RU"/>
        </w:rPr>
        <w:t>Стил</w:t>
      </w:r>
      <w:proofErr w:type="spellEnd"/>
      <w:r w:rsidRPr="00E8731C">
        <w:rPr>
          <w:rFonts w:asciiTheme="majorBidi" w:hAnsiTheme="majorBidi" w:cstheme="majorBidi"/>
          <w:sz w:val="24"/>
          <w:szCs w:val="24"/>
          <w:lang w:val="ru-RU"/>
        </w:rPr>
        <w:t xml:space="preserve"> повеств</w:t>
      </w:r>
      <w:r>
        <w:rPr>
          <w:rFonts w:asciiTheme="majorBidi" w:hAnsiTheme="majorBidi" w:cstheme="majorBidi"/>
          <w:sz w:val="24"/>
          <w:szCs w:val="24"/>
          <w:lang w:val="ru-RU"/>
        </w:rPr>
        <w:t>ует: «Реформаторы не стали серьё</w:t>
      </w:r>
      <w:r w:rsidRPr="00E8731C">
        <w:rPr>
          <w:rFonts w:asciiTheme="majorBidi" w:hAnsiTheme="majorBidi" w:cstheme="majorBidi"/>
          <w:sz w:val="24"/>
          <w:szCs w:val="24"/>
          <w:lang w:val="ru-RU"/>
        </w:rPr>
        <w:t>зно оспаривать понятие святого в качестве примера»</w:t>
      </w:r>
      <w:r w:rsidRPr="00E8731C">
        <w:rPr>
          <w:rStyle w:val="FootnoteReference"/>
        </w:rPr>
        <w:footnoteReference w:id="32"/>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Данный момент освещё</w:t>
      </w:r>
      <w:r w:rsidRPr="00E8731C">
        <w:rPr>
          <w:rFonts w:asciiTheme="majorBidi" w:hAnsiTheme="majorBidi" w:cstheme="majorBidi"/>
          <w:sz w:val="24"/>
          <w:szCs w:val="24"/>
          <w:lang w:val="ru-RU"/>
        </w:rPr>
        <w:t xml:space="preserve">н в трактате Филиппа </w:t>
      </w:r>
      <w:proofErr w:type="spellStart"/>
      <w:r w:rsidRPr="00E8731C">
        <w:rPr>
          <w:rFonts w:asciiTheme="majorBidi" w:hAnsiTheme="majorBidi" w:cstheme="majorBidi"/>
          <w:sz w:val="24"/>
          <w:szCs w:val="24"/>
          <w:lang w:val="ru-RU"/>
        </w:rPr>
        <w:t>Меланхтона</w:t>
      </w:r>
      <w:proofErr w:type="spellEnd"/>
      <w:r w:rsidRPr="00E8731C">
        <w:rPr>
          <w:rFonts w:asciiTheme="majorBidi" w:hAnsiTheme="majorBidi" w:cstheme="majorBidi"/>
          <w:sz w:val="24"/>
          <w:szCs w:val="24"/>
          <w:lang w:val="ru-RU"/>
        </w:rPr>
        <w:t xml:space="preserve"> «Апологии </w:t>
      </w:r>
      <w:proofErr w:type="spellStart"/>
      <w:r w:rsidRPr="00E8731C">
        <w:rPr>
          <w:rFonts w:asciiTheme="majorBidi" w:hAnsiTheme="majorBidi" w:cstheme="majorBidi"/>
          <w:sz w:val="24"/>
          <w:szCs w:val="24"/>
          <w:lang w:val="ru-RU"/>
        </w:rPr>
        <w:t>аугсбургского</w:t>
      </w:r>
      <w:proofErr w:type="spellEnd"/>
      <w:r w:rsidRPr="00E8731C">
        <w:rPr>
          <w:rFonts w:asciiTheme="majorBidi" w:hAnsiTheme="majorBidi" w:cstheme="majorBidi"/>
          <w:sz w:val="24"/>
          <w:szCs w:val="24"/>
          <w:lang w:val="ru-RU"/>
        </w:rPr>
        <w:t xml:space="preserve"> исповедания». Жизнь святых приносит нам следующую пользу: во-первых, повод для благодарения Богу, во-вторых, усиление нашей веры, в-третьих, пример для подражания</w:t>
      </w:r>
      <w:r w:rsidRPr="00E8731C">
        <w:rPr>
          <w:rStyle w:val="FootnoteReference"/>
        </w:rPr>
        <w:footnoteReference w:id="33"/>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Это подражание от</w:t>
      </w:r>
      <w:r>
        <w:rPr>
          <w:rFonts w:asciiTheme="majorBidi" w:hAnsiTheme="majorBidi" w:cstheme="majorBidi"/>
          <w:sz w:val="24"/>
          <w:szCs w:val="24"/>
          <w:lang w:val="ru-RU"/>
        </w:rPr>
        <w:t>носится, конечно, не только к мёртвым</w:t>
      </w:r>
      <w:r w:rsidRPr="00E8731C">
        <w:rPr>
          <w:rFonts w:asciiTheme="majorBidi" w:hAnsiTheme="majorBidi" w:cstheme="majorBidi"/>
          <w:sz w:val="24"/>
          <w:szCs w:val="24"/>
          <w:lang w:val="ru-RU"/>
        </w:rPr>
        <w:t xml:space="preserve"> верующим, но и к примерным верующим нашего времени. На самом деле, не существует никакой разницы между подражанием примеру усопшего или живого верующего. Смерть верующего человека не делает его более святым или более достойным нашего подражания.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По правде, если бы мы знали личную жизнь усопших верующих, память которого часто украшается легендами, настолько, насколько мы знаем личную жизнь живых верующих, то</w:t>
      </w:r>
      <w:r>
        <w:rPr>
          <w:rFonts w:asciiTheme="majorBidi" w:hAnsiTheme="majorBidi" w:cstheme="majorBidi"/>
          <w:sz w:val="24"/>
          <w:szCs w:val="24"/>
          <w:lang w:val="ru-RU"/>
        </w:rPr>
        <w:t xml:space="preserve">, вполне возможно, </w:t>
      </w:r>
      <w:r w:rsidRPr="00E8731C">
        <w:rPr>
          <w:rFonts w:asciiTheme="majorBidi" w:hAnsiTheme="majorBidi" w:cstheme="majorBidi"/>
          <w:sz w:val="24"/>
          <w:szCs w:val="24"/>
          <w:lang w:val="ru-RU"/>
        </w:rPr>
        <w:t>мы считали бы некоторых из них не</w:t>
      </w:r>
      <w:r>
        <w:rPr>
          <w:rFonts w:asciiTheme="majorBidi" w:hAnsiTheme="majorBidi" w:cstheme="majorBidi"/>
          <w:sz w:val="24"/>
          <w:szCs w:val="24"/>
          <w:lang w:val="ru-RU"/>
        </w:rPr>
        <w:t xml:space="preserve"> </w:t>
      </w:r>
      <w:r w:rsidRPr="00E8731C">
        <w:rPr>
          <w:rFonts w:asciiTheme="majorBidi" w:hAnsiTheme="majorBidi" w:cstheme="majorBidi"/>
          <w:sz w:val="24"/>
          <w:szCs w:val="24"/>
          <w:lang w:val="ru-RU"/>
        </w:rPr>
        <w:t>достойным</w:t>
      </w:r>
      <w:r>
        <w:rPr>
          <w:rFonts w:asciiTheme="majorBidi" w:hAnsiTheme="majorBidi" w:cstheme="majorBidi"/>
          <w:sz w:val="24"/>
          <w:szCs w:val="24"/>
          <w:lang w:val="ru-RU"/>
        </w:rPr>
        <w:t>и</w:t>
      </w:r>
      <w:r w:rsidRPr="00E8731C">
        <w:rPr>
          <w:rFonts w:asciiTheme="majorBidi" w:hAnsiTheme="majorBidi" w:cstheme="majorBidi"/>
          <w:sz w:val="24"/>
          <w:szCs w:val="24"/>
          <w:lang w:val="ru-RU"/>
        </w:rPr>
        <w:t xml:space="preserve"> никакого уважения</w:t>
      </w:r>
      <w:r>
        <w:rPr>
          <w:rFonts w:asciiTheme="majorBidi" w:hAnsiTheme="majorBidi" w:cstheme="majorBidi"/>
          <w:sz w:val="24"/>
          <w:szCs w:val="24"/>
          <w:lang w:val="ru-RU"/>
        </w:rPr>
        <w:t>. Мы обнаружили бы, что они</w:t>
      </w:r>
      <w:r w:rsidRPr="00E8731C">
        <w:rPr>
          <w:rFonts w:asciiTheme="majorBidi" w:hAnsiTheme="majorBidi" w:cstheme="majorBidi"/>
          <w:sz w:val="24"/>
          <w:szCs w:val="24"/>
          <w:lang w:val="ru-RU"/>
        </w:rPr>
        <w:t xml:space="preserve"> были простыми смертными, как и мы с вами. Об этом свидетельствует «преувеличение» их историй при написании</w:t>
      </w:r>
      <w:r>
        <w:rPr>
          <w:rFonts w:asciiTheme="majorBidi" w:hAnsiTheme="majorBidi" w:cstheme="majorBidi"/>
          <w:sz w:val="24"/>
          <w:szCs w:val="24"/>
          <w:lang w:val="ru-RU"/>
        </w:rPr>
        <w:t xml:space="preserve"> «жития святых». Если бы они </w:t>
      </w:r>
      <w:r w:rsidRPr="00E8731C">
        <w:rPr>
          <w:rFonts w:asciiTheme="majorBidi" w:hAnsiTheme="majorBidi" w:cstheme="majorBidi"/>
          <w:sz w:val="24"/>
          <w:szCs w:val="24"/>
          <w:lang w:val="ru-RU"/>
        </w:rPr>
        <w:t xml:space="preserve">вели такой примерный образ жизни, </w:t>
      </w:r>
      <w:r>
        <w:rPr>
          <w:rFonts w:asciiTheme="majorBidi" w:hAnsiTheme="majorBidi" w:cstheme="majorBidi"/>
          <w:sz w:val="24"/>
          <w:szCs w:val="24"/>
          <w:lang w:val="ru-RU"/>
        </w:rPr>
        <w:t>зачем</w:t>
      </w:r>
      <w:r w:rsidRPr="00E8731C">
        <w:rPr>
          <w:rFonts w:asciiTheme="majorBidi" w:hAnsiTheme="majorBidi" w:cstheme="majorBidi"/>
          <w:sz w:val="24"/>
          <w:szCs w:val="24"/>
          <w:lang w:val="ru-RU"/>
        </w:rPr>
        <w:t xml:space="preserve"> нужно</w:t>
      </w:r>
      <w:r>
        <w:rPr>
          <w:rFonts w:asciiTheme="majorBidi" w:hAnsiTheme="majorBidi" w:cstheme="majorBidi"/>
          <w:sz w:val="24"/>
          <w:szCs w:val="24"/>
          <w:lang w:val="ru-RU"/>
        </w:rPr>
        <w:t xml:space="preserve"> «украшать» их историю? Д. </w:t>
      </w:r>
      <w:proofErr w:type="spellStart"/>
      <w:r>
        <w:rPr>
          <w:rFonts w:asciiTheme="majorBidi" w:hAnsiTheme="majorBidi" w:cstheme="majorBidi"/>
          <w:sz w:val="24"/>
          <w:szCs w:val="24"/>
          <w:lang w:val="ru-RU"/>
        </w:rPr>
        <w:t>Стил</w:t>
      </w:r>
      <w:proofErr w:type="spellEnd"/>
      <w:r w:rsidRPr="00E8731C">
        <w:rPr>
          <w:rFonts w:asciiTheme="majorBidi" w:hAnsiTheme="majorBidi" w:cstheme="majorBidi"/>
          <w:sz w:val="24"/>
          <w:szCs w:val="24"/>
          <w:lang w:val="ru-RU"/>
        </w:rPr>
        <w:t xml:space="preserve"> предупреждает: «Проблема состоит в искушении </w:t>
      </w:r>
      <w:r>
        <w:rPr>
          <w:rFonts w:asciiTheme="majorBidi" w:hAnsiTheme="majorBidi" w:cstheme="majorBidi"/>
          <w:sz w:val="24"/>
          <w:szCs w:val="24"/>
          <w:lang w:val="ru-RU"/>
        </w:rPr>
        <w:t>возвысить</w:t>
      </w:r>
      <w:r w:rsidRPr="00E8731C">
        <w:rPr>
          <w:rFonts w:asciiTheme="majorBidi" w:hAnsiTheme="majorBidi" w:cstheme="majorBidi"/>
          <w:sz w:val="24"/>
          <w:szCs w:val="24"/>
          <w:lang w:val="ru-RU"/>
        </w:rPr>
        <w:t xml:space="preserve"> святого</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недостижимого и сверхчеловеческого»</w:t>
      </w:r>
      <w:r w:rsidRPr="00E8731C">
        <w:rPr>
          <w:rStyle w:val="FootnoteReference"/>
        </w:rPr>
        <w:footnoteReference w:id="34"/>
      </w:r>
      <w:r w:rsidRPr="00E8731C">
        <w:rPr>
          <w:rFonts w:asciiTheme="majorBidi" w:hAnsiTheme="majorBidi" w:cstheme="majorBidi"/>
          <w:sz w:val="24"/>
          <w:szCs w:val="24"/>
          <w:lang w:val="ru-RU"/>
        </w:rPr>
        <w:t>.</w:t>
      </w:r>
    </w:p>
    <w:p w:rsidR="00386A34" w:rsidRPr="00E8731C" w:rsidRDefault="00386A34" w:rsidP="00386A34">
      <w:pPr>
        <w:spacing w:after="0" w:line="240" w:lineRule="auto"/>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 xml:space="preserve">6. Почитание святых и их ходатайство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а. Описание практики</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Как уже было сказано, все христианские конфессии сходятся в</w:t>
      </w:r>
      <w:r>
        <w:rPr>
          <w:rFonts w:asciiTheme="majorBidi" w:hAnsiTheme="majorBidi" w:cstheme="majorBidi"/>
          <w:sz w:val="24"/>
          <w:szCs w:val="24"/>
          <w:lang w:val="ru-RU"/>
        </w:rPr>
        <w:t>о</w:t>
      </w:r>
      <w:r w:rsidRPr="00E8731C">
        <w:rPr>
          <w:rFonts w:asciiTheme="majorBidi" w:hAnsiTheme="majorBidi" w:cstheme="majorBidi"/>
          <w:sz w:val="24"/>
          <w:szCs w:val="24"/>
          <w:lang w:val="ru-RU"/>
        </w:rPr>
        <w:t xml:space="preserve"> мнении, что святые люди прошлого достойны нашего уважения и подражания. Совершенно уместно изучать историю святых с целью следования за их примером и прославления Бога за их подвиги веры. Но некоторые, в частности православные и католики, доходят до того, чтобы приписывать им особую честь и статус перед Богом. Ссылаясь на Дамаскина, Иларион говорит о многолетнем церковном обычае, что «в их честь строят храмы и составляются богослужебные </w:t>
      </w:r>
      <w:proofErr w:type="spellStart"/>
      <w:r w:rsidRPr="00E8731C">
        <w:rPr>
          <w:rFonts w:asciiTheme="majorBidi" w:hAnsiTheme="majorBidi" w:cstheme="majorBidi"/>
          <w:sz w:val="24"/>
          <w:szCs w:val="24"/>
          <w:lang w:val="ru-RU"/>
        </w:rPr>
        <w:t>чинопоследования</w:t>
      </w:r>
      <w:proofErr w:type="spellEnd"/>
      <w:r w:rsidRPr="00E8731C">
        <w:rPr>
          <w:rFonts w:asciiTheme="majorBidi" w:hAnsiTheme="majorBidi" w:cstheme="majorBidi"/>
          <w:sz w:val="24"/>
          <w:szCs w:val="24"/>
          <w:lang w:val="ru-RU"/>
        </w:rPr>
        <w:t>, дни их памяти становятся церковными праздниками»</w:t>
      </w:r>
      <w:r w:rsidRPr="00E8731C">
        <w:rPr>
          <w:rStyle w:val="FootnoteReference"/>
        </w:rPr>
        <w:footnoteReference w:id="35"/>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Чтобы обезопасить почитание святых, чтобы оно не превратилось в поклонение им, сторонники этой позиции используют специальные термины для различения почитания от поклонения. Слово </w:t>
      </w:r>
      <w:r w:rsidRPr="00E8731C">
        <w:rPr>
          <w:rFonts w:asciiTheme="majorBidi" w:hAnsiTheme="majorBidi" w:cstheme="majorBidi"/>
          <w:sz w:val="24"/>
          <w:szCs w:val="24"/>
        </w:rPr>
        <w:t>π</w:t>
      </w:r>
      <w:proofErr w:type="spellStart"/>
      <w:r w:rsidRPr="00E8731C">
        <w:rPr>
          <w:rFonts w:asciiTheme="majorBidi" w:hAnsiTheme="majorBidi" w:cstheme="majorBidi"/>
          <w:sz w:val="24"/>
          <w:szCs w:val="24"/>
        </w:rPr>
        <w:t>ροσκυν</w:t>
      </w:r>
      <w:proofErr w:type="spellEnd"/>
      <w:r w:rsidRPr="00E8731C">
        <w:rPr>
          <w:rFonts w:asciiTheme="majorBidi" w:hAnsiTheme="majorBidi" w:cstheme="majorBidi"/>
          <w:sz w:val="24"/>
          <w:szCs w:val="24"/>
          <w:lang w:val="el-GR"/>
        </w:rPr>
        <w:t>ήσις</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i/>
          <w:iCs/>
          <w:sz w:val="24"/>
          <w:szCs w:val="24"/>
          <w:lang w:val="ru-RU"/>
        </w:rPr>
        <w:t>проскунэсис</w:t>
      </w:r>
      <w:proofErr w:type="spellEnd"/>
      <w:r w:rsidRPr="00E8731C">
        <w:rPr>
          <w:rFonts w:asciiTheme="majorBidi" w:hAnsiTheme="majorBidi" w:cstheme="majorBidi"/>
          <w:sz w:val="24"/>
          <w:szCs w:val="24"/>
          <w:lang w:val="ru-RU"/>
        </w:rPr>
        <w:t xml:space="preserve">) относят к почитанию святых, а к </w:t>
      </w:r>
      <w:r w:rsidRPr="00E8731C">
        <w:rPr>
          <w:rFonts w:asciiTheme="majorBidi" w:hAnsiTheme="majorBidi" w:cstheme="majorBidi"/>
          <w:sz w:val="24"/>
          <w:szCs w:val="24"/>
          <w:lang w:val="ru-RU"/>
        </w:rPr>
        <w:lastRenderedPageBreak/>
        <w:t xml:space="preserve">поклонению Богу подходит слово </w:t>
      </w:r>
      <w:r w:rsidRPr="00E8731C">
        <w:rPr>
          <w:rFonts w:asciiTheme="majorBidi" w:hAnsiTheme="majorBidi" w:cstheme="majorBidi"/>
          <w:sz w:val="24"/>
          <w:szCs w:val="24"/>
        </w:rPr>
        <w:t>λα</w:t>
      </w:r>
      <w:proofErr w:type="spellStart"/>
      <w:r w:rsidRPr="00E8731C">
        <w:rPr>
          <w:rFonts w:asciiTheme="majorBidi" w:hAnsiTheme="majorBidi" w:cstheme="majorBidi"/>
          <w:sz w:val="24"/>
          <w:szCs w:val="24"/>
        </w:rPr>
        <w:t>τρεί</w:t>
      </w:r>
      <w:proofErr w:type="spellEnd"/>
      <w:r w:rsidRPr="00E8731C">
        <w:rPr>
          <w:rFonts w:asciiTheme="majorBidi" w:hAnsiTheme="majorBidi" w:cstheme="majorBidi"/>
          <w:sz w:val="24"/>
          <w:szCs w:val="24"/>
        </w:rPr>
        <w:t>α</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i/>
          <w:iCs/>
          <w:sz w:val="24"/>
          <w:szCs w:val="24"/>
          <w:lang w:val="ru-RU"/>
        </w:rPr>
        <w:t>латрэя</w:t>
      </w:r>
      <w:proofErr w:type="spellEnd"/>
      <w:r w:rsidRPr="00E8731C">
        <w:rPr>
          <w:rFonts w:asciiTheme="majorBidi" w:hAnsiTheme="majorBidi" w:cstheme="majorBidi"/>
          <w:sz w:val="24"/>
          <w:szCs w:val="24"/>
          <w:lang w:val="ru-RU"/>
        </w:rPr>
        <w:t xml:space="preserve">). Можно также оказывать святым и ангелам </w:t>
      </w:r>
      <w:r w:rsidRPr="00E8731C">
        <w:rPr>
          <w:rFonts w:asciiTheme="majorBidi" w:hAnsiTheme="majorBidi" w:cstheme="majorBidi"/>
          <w:sz w:val="24"/>
          <w:szCs w:val="24"/>
          <w:lang w:val="el-GR"/>
        </w:rPr>
        <w:t>δουλεία</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i/>
          <w:iCs/>
          <w:sz w:val="24"/>
          <w:szCs w:val="24"/>
          <w:lang w:val="ru-RU"/>
        </w:rPr>
        <w:t>дулэя</w:t>
      </w:r>
      <w:proofErr w:type="spellEnd"/>
      <w:r w:rsidRPr="00E8731C">
        <w:rPr>
          <w:rFonts w:asciiTheme="majorBidi" w:hAnsiTheme="majorBidi" w:cstheme="majorBidi"/>
          <w:sz w:val="24"/>
          <w:szCs w:val="24"/>
          <w:lang w:val="ru-RU"/>
        </w:rPr>
        <w:t>)</w:t>
      </w:r>
      <w:r w:rsidRPr="00E8731C">
        <w:rPr>
          <w:rStyle w:val="FootnoteReference"/>
        </w:rPr>
        <w:footnoteReference w:id="36"/>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Однако такой порядок приводит к следующим осложнениям</w:t>
      </w:r>
      <w:r w:rsidRPr="00E8731C">
        <w:rPr>
          <w:rStyle w:val="FootnoteReference"/>
        </w:rPr>
        <w:footnoteReference w:id="37"/>
      </w:r>
      <w:r w:rsidRPr="00E8731C">
        <w:rPr>
          <w:rFonts w:asciiTheme="majorBidi" w:hAnsiTheme="majorBidi" w:cstheme="majorBidi"/>
          <w:sz w:val="24"/>
          <w:szCs w:val="24"/>
          <w:lang w:val="ru-RU"/>
        </w:rPr>
        <w:t xml:space="preserve">. Во-первых, такое употребление этих слов не соответствует их библейскому употреблению. Дело в том, что слово </w:t>
      </w:r>
      <w:r w:rsidRPr="00E8731C">
        <w:rPr>
          <w:rFonts w:asciiTheme="majorBidi" w:hAnsiTheme="majorBidi" w:cstheme="majorBidi"/>
          <w:sz w:val="24"/>
          <w:szCs w:val="24"/>
        </w:rPr>
        <w:t>π</w:t>
      </w:r>
      <w:proofErr w:type="spellStart"/>
      <w:r w:rsidRPr="00E8731C">
        <w:rPr>
          <w:rFonts w:asciiTheme="majorBidi" w:hAnsiTheme="majorBidi" w:cstheme="majorBidi"/>
          <w:sz w:val="24"/>
          <w:szCs w:val="24"/>
        </w:rPr>
        <w:t>ροσκυν</w:t>
      </w:r>
      <w:proofErr w:type="spellEnd"/>
      <w:r w:rsidRPr="00E8731C">
        <w:rPr>
          <w:rFonts w:asciiTheme="majorBidi" w:hAnsiTheme="majorBidi" w:cstheme="majorBidi"/>
          <w:sz w:val="24"/>
          <w:szCs w:val="24"/>
          <w:lang w:val="el-GR"/>
        </w:rPr>
        <w:t>ήσις</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i/>
          <w:iCs/>
          <w:sz w:val="24"/>
          <w:szCs w:val="24"/>
          <w:lang w:val="ru-RU"/>
        </w:rPr>
        <w:t>проскунэсис</w:t>
      </w:r>
      <w:proofErr w:type="spellEnd"/>
      <w:r w:rsidRPr="00E8731C">
        <w:rPr>
          <w:rFonts w:asciiTheme="majorBidi" w:hAnsiTheme="majorBidi" w:cstheme="majorBidi"/>
          <w:sz w:val="24"/>
          <w:szCs w:val="24"/>
          <w:lang w:val="ru-RU"/>
        </w:rPr>
        <w:t>) в своей глагольной форме употребляется и по отношению к поклонению Богу (напр. Мф. 4:10; Ин. 4:22; Откр. 14:7)</w:t>
      </w:r>
      <w:r w:rsidRPr="00E8731C">
        <w:rPr>
          <w:rStyle w:val="FootnoteReference"/>
        </w:rPr>
        <w:footnoteReference w:id="38"/>
      </w:r>
      <w:r w:rsidRPr="00E8731C">
        <w:rPr>
          <w:rFonts w:asciiTheme="majorBidi" w:hAnsiTheme="majorBidi" w:cstheme="majorBidi"/>
          <w:sz w:val="24"/>
          <w:szCs w:val="24"/>
          <w:lang w:val="ru-RU"/>
        </w:rPr>
        <w:t>. В действительности же ангел отказался от Иоанна принят</w:t>
      </w:r>
      <w:r>
        <w:rPr>
          <w:rFonts w:asciiTheme="majorBidi" w:hAnsiTheme="majorBidi" w:cstheme="majorBidi"/>
          <w:sz w:val="24"/>
          <w:szCs w:val="24"/>
          <w:lang w:val="ru-RU"/>
        </w:rPr>
        <w:t>ь</w:t>
      </w:r>
      <w:r w:rsidRPr="00E8731C">
        <w:rPr>
          <w:rFonts w:asciiTheme="majorBidi" w:hAnsiTheme="majorBidi" w:cstheme="majorBidi"/>
          <w:sz w:val="24"/>
          <w:szCs w:val="24"/>
          <w:lang w:val="ru-RU"/>
        </w:rPr>
        <w:t xml:space="preserve"> </w:t>
      </w:r>
      <w:r w:rsidRPr="00E8731C">
        <w:rPr>
          <w:rFonts w:asciiTheme="majorBidi" w:hAnsiTheme="majorBidi" w:cstheme="majorBidi"/>
          <w:sz w:val="24"/>
          <w:szCs w:val="24"/>
        </w:rPr>
        <w:t>π</w:t>
      </w:r>
      <w:proofErr w:type="spellStart"/>
      <w:r w:rsidRPr="00E8731C">
        <w:rPr>
          <w:rFonts w:asciiTheme="majorBidi" w:hAnsiTheme="majorBidi" w:cstheme="majorBidi"/>
          <w:sz w:val="24"/>
          <w:szCs w:val="24"/>
        </w:rPr>
        <w:t>ροσκυν</w:t>
      </w:r>
      <w:proofErr w:type="spellEnd"/>
      <w:r w:rsidRPr="00E8731C">
        <w:rPr>
          <w:rFonts w:asciiTheme="majorBidi" w:hAnsiTheme="majorBidi" w:cstheme="majorBidi"/>
          <w:sz w:val="24"/>
          <w:szCs w:val="24"/>
          <w:lang w:val="el-GR"/>
        </w:rPr>
        <w:t>ήσις</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i/>
          <w:iCs/>
          <w:sz w:val="24"/>
          <w:szCs w:val="24"/>
          <w:lang w:val="ru-RU"/>
        </w:rPr>
        <w:t>проскунэсис</w:t>
      </w:r>
      <w:proofErr w:type="spellEnd"/>
      <w:r>
        <w:rPr>
          <w:rFonts w:asciiTheme="majorBidi" w:hAnsiTheme="majorBidi" w:cstheme="majorBidi"/>
          <w:sz w:val="24"/>
          <w:szCs w:val="24"/>
          <w:lang w:val="ru-RU"/>
        </w:rPr>
        <w:t>) по отношению</w:t>
      </w:r>
      <w:r w:rsidRPr="00E8731C">
        <w:rPr>
          <w:rFonts w:asciiTheme="majorBidi" w:hAnsiTheme="majorBidi" w:cstheme="majorBidi"/>
          <w:sz w:val="24"/>
          <w:szCs w:val="24"/>
          <w:lang w:val="ru-RU"/>
        </w:rPr>
        <w:t xml:space="preserve"> к себе (Откр. 19:10; 22:9), а сказал </w:t>
      </w:r>
      <w:proofErr w:type="spellStart"/>
      <w:r w:rsidRPr="00E8731C">
        <w:rPr>
          <w:rFonts w:asciiTheme="majorBidi" w:hAnsiTheme="majorBidi" w:cstheme="majorBidi"/>
          <w:sz w:val="24"/>
          <w:szCs w:val="24"/>
        </w:rPr>
        <w:t>τῷ</w:t>
      </w:r>
      <w:proofErr w:type="spellEnd"/>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sz w:val="24"/>
          <w:szCs w:val="24"/>
        </w:rPr>
        <w:t>θεῷ</w:t>
      </w:r>
      <w:proofErr w:type="spellEnd"/>
      <w:r w:rsidRPr="00E8731C">
        <w:rPr>
          <w:rFonts w:asciiTheme="majorBidi" w:hAnsiTheme="majorBidi" w:cstheme="majorBidi"/>
          <w:sz w:val="24"/>
          <w:szCs w:val="24"/>
          <w:lang w:val="ru-RU"/>
        </w:rPr>
        <w:t xml:space="preserve"> </w:t>
      </w:r>
      <w:r w:rsidRPr="00E8731C">
        <w:rPr>
          <w:rFonts w:asciiTheme="majorBidi" w:hAnsiTheme="majorBidi" w:cstheme="majorBidi"/>
          <w:sz w:val="24"/>
          <w:szCs w:val="24"/>
        </w:rPr>
        <w:t>π</w:t>
      </w:r>
      <w:proofErr w:type="spellStart"/>
      <w:r w:rsidRPr="00E8731C">
        <w:rPr>
          <w:rFonts w:asciiTheme="majorBidi" w:hAnsiTheme="majorBidi" w:cstheme="majorBidi"/>
          <w:sz w:val="24"/>
          <w:szCs w:val="24"/>
        </w:rPr>
        <w:t>ροσκύνησον</w:t>
      </w:r>
      <w:proofErr w:type="spellEnd"/>
      <w:r>
        <w:rPr>
          <w:rFonts w:asciiTheme="majorBidi" w:hAnsiTheme="majorBidi" w:cstheme="majorBidi"/>
          <w:sz w:val="24"/>
          <w:szCs w:val="24"/>
          <w:lang w:val="ru-RU"/>
        </w:rPr>
        <w:t xml:space="preserve"> («Богу поклонись»). Подобно, Пё</w:t>
      </w:r>
      <w:r w:rsidRPr="00E8731C">
        <w:rPr>
          <w:rFonts w:asciiTheme="majorBidi" w:hAnsiTheme="majorBidi" w:cstheme="majorBidi"/>
          <w:sz w:val="24"/>
          <w:szCs w:val="24"/>
          <w:lang w:val="ru-RU"/>
        </w:rPr>
        <w:t xml:space="preserve">тр отказался принять </w:t>
      </w:r>
      <w:r w:rsidRPr="00E8731C">
        <w:rPr>
          <w:rFonts w:asciiTheme="majorBidi" w:hAnsiTheme="majorBidi" w:cstheme="majorBidi"/>
          <w:sz w:val="24"/>
          <w:szCs w:val="24"/>
        </w:rPr>
        <w:t>π</w:t>
      </w:r>
      <w:proofErr w:type="spellStart"/>
      <w:r w:rsidRPr="00E8731C">
        <w:rPr>
          <w:rFonts w:asciiTheme="majorBidi" w:hAnsiTheme="majorBidi" w:cstheme="majorBidi"/>
          <w:sz w:val="24"/>
          <w:szCs w:val="24"/>
        </w:rPr>
        <w:t>ροσκυν</w:t>
      </w:r>
      <w:proofErr w:type="spellEnd"/>
      <w:r w:rsidRPr="00E8731C">
        <w:rPr>
          <w:rFonts w:asciiTheme="majorBidi" w:hAnsiTheme="majorBidi" w:cstheme="majorBidi"/>
          <w:sz w:val="24"/>
          <w:szCs w:val="24"/>
          <w:lang w:val="el-GR"/>
        </w:rPr>
        <w:t>ήσις</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i/>
          <w:iCs/>
          <w:sz w:val="24"/>
          <w:szCs w:val="24"/>
          <w:lang w:val="ru-RU"/>
        </w:rPr>
        <w:t>проскунэсис</w:t>
      </w:r>
      <w:proofErr w:type="spellEnd"/>
      <w:r w:rsidRPr="00E8731C">
        <w:rPr>
          <w:rFonts w:asciiTheme="majorBidi" w:hAnsiTheme="majorBidi" w:cstheme="majorBidi"/>
          <w:sz w:val="24"/>
          <w:szCs w:val="24"/>
          <w:lang w:val="ru-RU"/>
        </w:rPr>
        <w:t>) от Корнилия (Деян. 10:25-26)</w:t>
      </w:r>
      <w:r w:rsidRPr="00E8731C">
        <w:rPr>
          <w:rStyle w:val="FootnoteReference"/>
        </w:rPr>
        <w:footnoteReference w:id="39"/>
      </w:r>
      <w:r w:rsidRPr="00E8731C">
        <w:rPr>
          <w:rFonts w:asciiTheme="majorBidi" w:hAnsiTheme="majorBidi" w:cstheme="majorBidi"/>
          <w:sz w:val="24"/>
          <w:szCs w:val="24"/>
          <w:lang w:val="ru-RU"/>
        </w:rPr>
        <w:t xml:space="preserve">. В дополнение к этому, слово </w:t>
      </w:r>
      <w:r w:rsidRPr="00E8731C">
        <w:rPr>
          <w:rFonts w:asciiTheme="majorBidi" w:hAnsiTheme="majorBidi" w:cstheme="majorBidi"/>
          <w:sz w:val="24"/>
          <w:szCs w:val="24"/>
          <w:lang w:val="el-GR"/>
        </w:rPr>
        <w:t>δουλεία</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i/>
          <w:iCs/>
          <w:sz w:val="24"/>
          <w:szCs w:val="24"/>
          <w:lang w:val="ru-RU"/>
        </w:rPr>
        <w:t>дулэя</w:t>
      </w:r>
      <w:proofErr w:type="spellEnd"/>
      <w:r w:rsidRPr="00E8731C">
        <w:rPr>
          <w:rFonts w:asciiTheme="majorBidi" w:hAnsiTheme="majorBidi" w:cstheme="majorBidi"/>
          <w:sz w:val="24"/>
          <w:szCs w:val="24"/>
          <w:lang w:val="ru-RU"/>
        </w:rPr>
        <w:t xml:space="preserve">) в своей глагольной форме также употребляется для служения Богу (Мф. 4:10; Деян. 20:19; Рим. 12:11; Кол. 3:24).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Во-вторых, вряд ли, что на простонародном уров</w:t>
      </w:r>
      <w:r>
        <w:rPr>
          <w:rFonts w:asciiTheme="majorBidi" w:hAnsiTheme="majorBidi" w:cstheme="majorBidi"/>
          <w:sz w:val="24"/>
          <w:szCs w:val="24"/>
          <w:lang w:val="ru-RU"/>
        </w:rPr>
        <w:t>не почитание и поклонение так чё</w:t>
      </w:r>
      <w:r w:rsidRPr="00E8731C">
        <w:rPr>
          <w:rFonts w:asciiTheme="majorBidi" w:hAnsiTheme="majorBidi" w:cstheme="majorBidi"/>
          <w:sz w:val="24"/>
          <w:szCs w:val="24"/>
          <w:lang w:val="ru-RU"/>
        </w:rPr>
        <w:t>тко различаются. Коломиец проницательно наблюдает: «Атрибуты, которые приписываются “почитанию” – молитва, упование, преклонение колен, в равной степени относятся и к “поклонению”»</w:t>
      </w:r>
      <w:r w:rsidRPr="00E8731C">
        <w:rPr>
          <w:rStyle w:val="FootnoteReference"/>
        </w:rPr>
        <w:footnoteReference w:id="40"/>
      </w:r>
      <w:r w:rsidRPr="00E8731C">
        <w:rPr>
          <w:rFonts w:asciiTheme="majorBidi" w:hAnsiTheme="majorBidi" w:cstheme="majorBidi"/>
          <w:sz w:val="24"/>
          <w:szCs w:val="24"/>
          <w:lang w:val="ru-RU"/>
        </w:rPr>
        <w:t>.</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Самым спорным моментом в отношении почитания святых является их заступничество как ходатаев. Сторонниками этой практики сразу оговаривают, что святые – не посредники, а ходатаи. Единственный посредник между Богом и человеком – Иисус Христос</w:t>
      </w:r>
      <w:r w:rsidRPr="00E8731C">
        <w:rPr>
          <w:rStyle w:val="FootnoteReference"/>
        </w:rPr>
        <w:footnoteReference w:id="41"/>
      </w:r>
      <w:r w:rsidRPr="00E8731C">
        <w:rPr>
          <w:rFonts w:asciiTheme="majorBidi" w:hAnsiTheme="majorBidi" w:cstheme="majorBidi"/>
          <w:sz w:val="24"/>
          <w:szCs w:val="24"/>
          <w:lang w:val="ru-RU"/>
        </w:rPr>
        <w:t xml:space="preserve">. Но представляется, что святые оказывают особое влияние на живых верующих своей молитвой о них перед Богом. Поэтому можно обращаться к ним в молитве и просить их ходатайства. </w:t>
      </w:r>
      <w:proofErr w:type="spellStart"/>
      <w:r w:rsidRPr="00E8731C">
        <w:rPr>
          <w:rFonts w:asciiTheme="majorBidi" w:hAnsiTheme="majorBidi" w:cstheme="majorBidi"/>
          <w:sz w:val="24"/>
          <w:szCs w:val="24"/>
          <w:lang w:val="ru-RU"/>
        </w:rPr>
        <w:t>Юнгман</w:t>
      </w:r>
      <w:proofErr w:type="spellEnd"/>
      <w:r w:rsidRPr="00E8731C">
        <w:rPr>
          <w:rFonts w:asciiTheme="majorBidi" w:hAnsiTheme="majorBidi" w:cstheme="majorBidi"/>
          <w:sz w:val="24"/>
          <w:szCs w:val="24"/>
          <w:lang w:val="ru-RU"/>
        </w:rPr>
        <w:t xml:space="preserve"> датирует Х веком начало обращения к святым в молитве</w:t>
      </w:r>
      <w:r w:rsidRPr="00E8731C">
        <w:rPr>
          <w:rStyle w:val="FootnoteReference"/>
        </w:rPr>
        <w:footnoteReference w:id="42"/>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proofErr w:type="spellStart"/>
      <w:r>
        <w:rPr>
          <w:rFonts w:asciiTheme="majorBidi" w:hAnsiTheme="majorBidi" w:cstheme="majorBidi"/>
          <w:sz w:val="24"/>
          <w:szCs w:val="24"/>
          <w:lang w:val="ru-RU"/>
        </w:rPr>
        <w:t>Салливан</w:t>
      </w:r>
      <w:proofErr w:type="spellEnd"/>
      <w:r>
        <w:rPr>
          <w:rFonts w:asciiTheme="majorBidi" w:hAnsiTheme="majorBidi" w:cstheme="majorBidi"/>
          <w:sz w:val="24"/>
          <w:szCs w:val="24"/>
          <w:lang w:val="ru-RU"/>
        </w:rPr>
        <w:t xml:space="preserve"> ещё</w:t>
      </w:r>
      <w:r w:rsidRPr="00E8731C">
        <w:rPr>
          <w:rFonts w:asciiTheme="majorBidi" w:hAnsiTheme="majorBidi" w:cstheme="majorBidi"/>
          <w:sz w:val="24"/>
          <w:szCs w:val="24"/>
          <w:lang w:val="ru-RU"/>
        </w:rPr>
        <w:t xml:space="preserve"> уточняет, что верующие не столько молятся святым, сколько молятся «вместе с ними». Другими словами, через свои молитвы на небесах святые сотрудничают с живыми верующими в их молитвах на земле</w:t>
      </w:r>
      <w:r w:rsidRPr="00E8731C">
        <w:rPr>
          <w:rStyle w:val="FootnoteReference"/>
        </w:rPr>
        <w:footnoteReference w:id="43"/>
      </w:r>
      <w:r w:rsidRPr="00E8731C">
        <w:rPr>
          <w:rFonts w:asciiTheme="majorBidi" w:hAnsiTheme="majorBidi" w:cstheme="majorBidi"/>
          <w:sz w:val="24"/>
          <w:szCs w:val="24"/>
          <w:lang w:val="ru-RU"/>
        </w:rPr>
        <w:t>. Это мнение согласовывае</w:t>
      </w:r>
      <w:r>
        <w:rPr>
          <w:rFonts w:asciiTheme="majorBidi" w:hAnsiTheme="majorBidi" w:cstheme="majorBidi"/>
          <w:sz w:val="24"/>
          <w:szCs w:val="24"/>
          <w:lang w:val="ru-RU"/>
        </w:rPr>
        <w:t>тся с тем, чтобы было определен</w:t>
      </w:r>
      <w:r w:rsidRPr="00E8731C">
        <w:rPr>
          <w:rFonts w:asciiTheme="majorBidi" w:hAnsiTheme="majorBidi" w:cstheme="majorBidi"/>
          <w:sz w:val="24"/>
          <w:szCs w:val="24"/>
          <w:lang w:val="ru-RU"/>
        </w:rPr>
        <w:t>о на Втором Ватиканском Соборе, где вместо того, чтобы говорить об отношениях между верующими и святыми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о «просителе и благодетеле», говорили об отношениях «общения и солидарности»</w:t>
      </w:r>
      <w:r w:rsidRPr="00E8731C">
        <w:rPr>
          <w:rStyle w:val="FootnoteReference"/>
        </w:rPr>
        <w:footnoteReference w:id="44"/>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 xml:space="preserve">В то же время, </w:t>
      </w:r>
      <w:proofErr w:type="spellStart"/>
      <w:r>
        <w:rPr>
          <w:rFonts w:asciiTheme="majorBidi" w:hAnsiTheme="majorBidi" w:cstheme="majorBidi"/>
          <w:sz w:val="24"/>
          <w:szCs w:val="24"/>
          <w:lang w:val="ru-RU"/>
        </w:rPr>
        <w:t>Са</w:t>
      </w:r>
      <w:r w:rsidRPr="00E8731C">
        <w:rPr>
          <w:rFonts w:asciiTheme="majorBidi" w:hAnsiTheme="majorBidi" w:cstheme="majorBidi"/>
          <w:sz w:val="24"/>
          <w:szCs w:val="24"/>
          <w:lang w:val="ru-RU"/>
        </w:rPr>
        <w:t>лливан</w:t>
      </w:r>
      <w:proofErr w:type="spellEnd"/>
      <w:r w:rsidRPr="00E8731C">
        <w:rPr>
          <w:rFonts w:asciiTheme="majorBidi" w:hAnsiTheme="majorBidi" w:cstheme="majorBidi"/>
          <w:sz w:val="24"/>
          <w:szCs w:val="24"/>
          <w:lang w:val="ru-RU"/>
        </w:rPr>
        <w:t xml:space="preserve"> пр</w:t>
      </w:r>
      <w:r>
        <w:rPr>
          <w:rFonts w:asciiTheme="majorBidi" w:hAnsiTheme="majorBidi" w:cstheme="majorBidi"/>
          <w:sz w:val="24"/>
          <w:szCs w:val="24"/>
          <w:lang w:val="ru-RU"/>
        </w:rPr>
        <w:t>изнаё</w:t>
      </w:r>
      <w:r w:rsidRPr="00E8731C">
        <w:rPr>
          <w:rFonts w:asciiTheme="majorBidi" w:hAnsiTheme="majorBidi" w:cstheme="majorBidi"/>
          <w:sz w:val="24"/>
          <w:szCs w:val="24"/>
          <w:lang w:val="ru-RU"/>
        </w:rPr>
        <w:t>т, что в прошлом отношение к святым было другим: «Это были те, кто мог с помощью этой силы распределять нам помощь (или, вернее, они способствовали распределению этой силы нам)»</w:t>
      </w:r>
      <w:r w:rsidRPr="00E8731C">
        <w:rPr>
          <w:rStyle w:val="FootnoteReference"/>
        </w:rPr>
        <w:footnoteReference w:id="45"/>
      </w:r>
      <w:r w:rsidRPr="00E8731C">
        <w:rPr>
          <w:rFonts w:asciiTheme="majorBidi" w:hAnsiTheme="majorBidi" w:cstheme="majorBidi"/>
          <w:sz w:val="24"/>
          <w:szCs w:val="24"/>
          <w:lang w:val="ru-RU"/>
        </w:rPr>
        <w:t>. Считалось, что вмешательство</w:t>
      </w:r>
      <w:r>
        <w:rPr>
          <w:rFonts w:asciiTheme="majorBidi" w:hAnsiTheme="majorBidi" w:cstheme="majorBidi"/>
          <w:sz w:val="24"/>
          <w:szCs w:val="24"/>
          <w:lang w:val="ru-RU"/>
        </w:rPr>
        <w:t xml:space="preserve"> святых было более прямым. Но </w:t>
      </w:r>
      <w:proofErr w:type="spellStart"/>
      <w:r>
        <w:rPr>
          <w:rFonts w:asciiTheme="majorBidi" w:hAnsiTheme="majorBidi" w:cstheme="majorBidi"/>
          <w:sz w:val="24"/>
          <w:szCs w:val="24"/>
          <w:lang w:val="ru-RU"/>
        </w:rPr>
        <w:t>Са</w:t>
      </w:r>
      <w:r w:rsidRPr="00E8731C">
        <w:rPr>
          <w:rFonts w:asciiTheme="majorBidi" w:hAnsiTheme="majorBidi" w:cstheme="majorBidi"/>
          <w:sz w:val="24"/>
          <w:szCs w:val="24"/>
          <w:lang w:val="ru-RU"/>
        </w:rPr>
        <w:t>лливан</w:t>
      </w:r>
      <w:proofErr w:type="spellEnd"/>
      <w:r w:rsidRPr="00E8731C">
        <w:rPr>
          <w:rFonts w:asciiTheme="majorBidi" w:hAnsiTheme="majorBidi" w:cstheme="majorBidi"/>
          <w:sz w:val="24"/>
          <w:szCs w:val="24"/>
          <w:lang w:val="ru-RU"/>
        </w:rPr>
        <w:t xml:space="preserve"> отвергает «ошибочные средневековые представления о символе, которые считали, что святым свойственна сила, и что они обладают способностью распределять милости по их воле в ответ на наши просьбы. Единственное </w:t>
      </w:r>
      <w:r w:rsidRPr="00E8731C">
        <w:rPr>
          <w:rFonts w:asciiTheme="majorBidi" w:hAnsiTheme="majorBidi" w:cstheme="majorBidi"/>
          <w:sz w:val="24"/>
          <w:szCs w:val="24"/>
          <w:lang w:val="ru-RU"/>
        </w:rPr>
        <w:lastRenderedPageBreak/>
        <w:t>преимущество, которое святые имеют в ходатайстве, – это их постоянная близость ко Христу»</w:t>
      </w:r>
      <w:r w:rsidRPr="00E8731C">
        <w:rPr>
          <w:rStyle w:val="FootnoteReference"/>
        </w:rPr>
        <w:footnoteReference w:id="46"/>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Однако убеждение об их прямом вмешательстве в жизнь живых верующих не полностью устарело. Булгаков, на</w:t>
      </w:r>
      <w:r>
        <w:rPr>
          <w:rFonts w:asciiTheme="majorBidi" w:hAnsiTheme="majorBidi" w:cstheme="majorBidi"/>
          <w:sz w:val="24"/>
          <w:szCs w:val="24"/>
          <w:lang w:val="ru-RU"/>
        </w:rPr>
        <w:t>пример, пишет о святых: «Бог даё</w:t>
      </w:r>
      <w:r w:rsidRPr="00E8731C">
        <w:rPr>
          <w:rFonts w:asciiTheme="majorBidi" w:hAnsiTheme="majorBidi" w:cstheme="majorBidi"/>
          <w:sz w:val="24"/>
          <w:szCs w:val="24"/>
          <w:lang w:val="ru-RU"/>
        </w:rPr>
        <w:t>т святым, наряду с ангелами Божиими, совершать Свою волю в жизни людей деятельной, хотя обычно и невидимой, помощью. Они суть руки Божии, которыми Бог совершает дела Свои»</w:t>
      </w:r>
      <w:r w:rsidRPr="00E8731C">
        <w:rPr>
          <w:rStyle w:val="FootnoteReference"/>
        </w:rPr>
        <w:footnoteReference w:id="47"/>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В католической вере до сих пор существует концепция «сокровищницы заслуг», что означает, что все заслуги, полученные святыми за их послушание и служение Богу при жизни, и которые превышают то, что нужно им для собственного спасения, «накапливаются» на небесах в «сокровищнице заслуг» и даются живым верующим через Церковь, которая имеет исключительный доступ к этому запасу заслуг.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Вот реакция </w:t>
      </w:r>
      <w:proofErr w:type="spellStart"/>
      <w:r w:rsidRPr="00E8731C">
        <w:rPr>
          <w:rFonts w:asciiTheme="majorBidi" w:hAnsiTheme="majorBidi" w:cstheme="majorBidi"/>
          <w:sz w:val="24"/>
          <w:szCs w:val="24"/>
          <w:lang w:val="ru-RU"/>
        </w:rPr>
        <w:t>Меланхтона</w:t>
      </w:r>
      <w:proofErr w:type="spellEnd"/>
      <w:r w:rsidRPr="00E8731C">
        <w:rPr>
          <w:rFonts w:asciiTheme="majorBidi" w:hAnsiTheme="majorBidi" w:cstheme="majorBidi"/>
          <w:sz w:val="24"/>
          <w:szCs w:val="24"/>
          <w:lang w:val="ru-RU"/>
        </w:rPr>
        <w:t xml:space="preserve"> на это учени</w:t>
      </w:r>
      <w:r>
        <w:rPr>
          <w:rFonts w:asciiTheme="majorBidi" w:hAnsiTheme="majorBidi" w:cstheme="majorBidi"/>
          <w:sz w:val="24"/>
          <w:szCs w:val="24"/>
          <w:lang w:val="ru-RU"/>
        </w:rPr>
        <w:t>е: «Опять же, противники</w:t>
      </w:r>
      <w:r w:rsidRPr="00E8731C">
        <w:rPr>
          <w:rFonts w:asciiTheme="majorBidi" w:hAnsiTheme="majorBidi" w:cstheme="majorBidi"/>
          <w:sz w:val="24"/>
          <w:szCs w:val="24"/>
          <w:lang w:val="ru-RU"/>
        </w:rPr>
        <w:t>… применяют заслуги святых к другим и делают из святых не только ходатайствующих, но и примирителей. Это ни в коем случае нельзя терпеть»</w:t>
      </w:r>
      <w:r w:rsidRPr="00A156A9">
        <w:rPr>
          <w:rFonts w:asciiTheme="majorBidi" w:hAnsiTheme="majorBidi" w:cstheme="majorBidi"/>
          <w:sz w:val="24"/>
          <w:szCs w:val="24"/>
          <w:lang w:val="ru-RU"/>
        </w:rPr>
        <w:t xml:space="preserve"> (</w:t>
      </w:r>
      <w:r w:rsidRPr="00A156A9">
        <w:rPr>
          <w:rFonts w:asciiTheme="majorBidi" w:hAnsiTheme="majorBidi" w:cstheme="majorBidi"/>
          <w:i/>
          <w:iCs/>
          <w:sz w:val="24"/>
          <w:szCs w:val="24"/>
          <w:lang w:val="ru-RU"/>
        </w:rPr>
        <w:t xml:space="preserve">Апологии </w:t>
      </w:r>
      <w:proofErr w:type="spellStart"/>
      <w:r w:rsidRPr="00A156A9">
        <w:rPr>
          <w:rFonts w:asciiTheme="majorBidi" w:hAnsiTheme="majorBidi" w:cstheme="majorBidi"/>
          <w:i/>
          <w:iCs/>
          <w:sz w:val="24"/>
          <w:szCs w:val="24"/>
          <w:lang w:val="ru-RU"/>
        </w:rPr>
        <w:t>аугсбургского</w:t>
      </w:r>
      <w:proofErr w:type="spellEnd"/>
      <w:r w:rsidRPr="00A156A9">
        <w:rPr>
          <w:rFonts w:asciiTheme="majorBidi" w:hAnsiTheme="majorBidi" w:cstheme="majorBidi"/>
          <w:i/>
          <w:iCs/>
          <w:sz w:val="24"/>
          <w:szCs w:val="24"/>
          <w:lang w:val="ru-RU"/>
        </w:rPr>
        <w:t xml:space="preserve"> исповедания</w:t>
      </w:r>
      <w:r w:rsidRPr="00A156A9">
        <w:rPr>
          <w:rFonts w:asciiTheme="majorBidi" w:hAnsiTheme="majorBidi" w:cstheme="majorBidi"/>
          <w:sz w:val="24"/>
          <w:szCs w:val="24"/>
          <w:lang w:val="ru-RU"/>
        </w:rPr>
        <w:t>, 26)</w:t>
      </w:r>
      <w:r w:rsidRPr="00E8731C">
        <w:rPr>
          <w:rFonts w:asciiTheme="majorBidi" w:hAnsiTheme="majorBidi" w:cstheme="majorBidi"/>
          <w:sz w:val="24"/>
          <w:szCs w:val="24"/>
          <w:lang w:val="ru-RU"/>
        </w:rPr>
        <w:t xml:space="preserve">. Против этого учения выступал и Кальвин: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«Их называют сокровищницей Церкви, заслугами Иисуса Христа, апостолов и мучеников. Паписты заявляют, что главным хранителем этих сокровищ является папа, стоящий у источника, к</w:t>
      </w:r>
      <w:r>
        <w:rPr>
          <w:rFonts w:asciiTheme="majorBidi" w:hAnsiTheme="majorBidi" w:cstheme="majorBidi"/>
          <w:sz w:val="24"/>
          <w:szCs w:val="24"/>
          <w:lang w:val="ru-RU"/>
        </w:rPr>
        <w:t>оторый распространяет их и отдаёт кому пожелает</w:t>
      </w:r>
      <w:r w:rsidRPr="00E8731C">
        <w:rPr>
          <w:rFonts w:asciiTheme="majorBidi" w:hAnsiTheme="majorBidi" w:cstheme="majorBidi"/>
          <w:sz w:val="24"/>
          <w:szCs w:val="24"/>
          <w:lang w:val="ru-RU"/>
        </w:rPr>
        <w:t>… На самом деле</w:t>
      </w:r>
      <w:r>
        <w:rPr>
          <w:rFonts w:asciiTheme="majorBidi" w:hAnsiTheme="majorBidi" w:cstheme="majorBidi"/>
          <w:sz w:val="24"/>
          <w:szCs w:val="24"/>
          <w:lang w:val="ru-RU"/>
        </w:rPr>
        <w:t>, всё</w:t>
      </w:r>
      <w:r w:rsidRPr="00E8731C">
        <w:rPr>
          <w:rFonts w:asciiTheme="majorBidi" w:hAnsiTheme="majorBidi" w:cstheme="majorBidi"/>
          <w:sz w:val="24"/>
          <w:szCs w:val="24"/>
          <w:lang w:val="ru-RU"/>
        </w:rPr>
        <w:t xml:space="preserve"> это – не что иное, как осквернение крови Христовой, дьявольская ложь, ставшая целью отвратить христианский народ от милости Божьей и от жизни, которая есть Христос, сбить его с пути к спасению»</w:t>
      </w:r>
      <w:r w:rsidRPr="00A156A9">
        <w:rPr>
          <w:rFonts w:asciiTheme="majorBidi" w:hAnsiTheme="majorBidi" w:cstheme="majorBidi"/>
          <w:sz w:val="24"/>
          <w:szCs w:val="24"/>
          <w:lang w:val="ru-RU"/>
        </w:rPr>
        <w:t xml:space="preserve"> </w:t>
      </w:r>
      <w:r w:rsidRPr="008C25A3">
        <w:rPr>
          <w:rFonts w:asciiTheme="majorBidi" w:hAnsiTheme="majorBidi" w:cstheme="majorBidi"/>
          <w:sz w:val="24"/>
          <w:szCs w:val="24"/>
          <w:lang w:val="ru-RU"/>
        </w:rPr>
        <w:t>(</w:t>
      </w:r>
      <w:r w:rsidRPr="008C25A3">
        <w:rPr>
          <w:rFonts w:asciiTheme="majorBidi" w:hAnsiTheme="majorBidi" w:cstheme="majorBidi"/>
          <w:i/>
          <w:iCs/>
          <w:sz w:val="24"/>
          <w:szCs w:val="24"/>
          <w:lang w:val="ru-RU"/>
        </w:rPr>
        <w:t>Наставление в христианской вере</w:t>
      </w:r>
      <w:r w:rsidRPr="008C25A3">
        <w:rPr>
          <w:rFonts w:asciiTheme="majorBidi" w:hAnsiTheme="majorBidi" w:cstheme="majorBidi"/>
          <w:sz w:val="24"/>
          <w:szCs w:val="24"/>
          <w:lang w:val="ru-RU"/>
        </w:rPr>
        <w:t>, 3.5.2)</w:t>
      </w:r>
      <w:r w:rsidRPr="00E8731C">
        <w:rPr>
          <w:rStyle w:val="FootnoteReference"/>
        </w:rPr>
        <w:footnoteReference w:id="48"/>
      </w:r>
      <w:r w:rsidRPr="00E8731C">
        <w:rPr>
          <w:rFonts w:asciiTheme="majorBidi" w:hAnsiTheme="majorBidi" w:cstheme="majorBidi"/>
          <w:sz w:val="24"/>
          <w:szCs w:val="24"/>
          <w:lang w:val="ru-RU"/>
        </w:rPr>
        <w:t>.</w:t>
      </w:r>
    </w:p>
    <w:p w:rsidR="00386A34" w:rsidRPr="00E8731C" w:rsidRDefault="00386A34" w:rsidP="00386A34">
      <w:pPr>
        <w:spacing w:after="0" w:line="240" w:lineRule="auto"/>
        <w:rPr>
          <w:rFonts w:asciiTheme="majorBidi" w:hAnsiTheme="majorBidi" w:cstheme="majorBidi"/>
          <w:iCs/>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б. Поддержка и оценка почитания святых</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Рассмотрим доводы, выдвинутые в пользу убеждения, что приемлемо оказывать святым особую честь и просить их молитвенной поддержки с целью того, чтобы оценить его </w:t>
      </w:r>
      <w:r>
        <w:rPr>
          <w:rFonts w:asciiTheme="majorBidi" w:hAnsiTheme="majorBidi" w:cstheme="majorBidi"/>
          <w:sz w:val="24"/>
          <w:szCs w:val="24"/>
          <w:lang w:val="ru-RU"/>
        </w:rPr>
        <w:t xml:space="preserve">в </w:t>
      </w:r>
      <w:r w:rsidRPr="00E8731C">
        <w:rPr>
          <w:rFonts w:asciiTheme="majorBidi" w:hAnsiTheme="majorBidi" w:cstheme="majorBidi"/>
          <w:sz w:val="24"/>
          <w:szCs w:val="24"/>
          <w:lang w:val="ru-RU"/>
        </w:rPr>
        <w:t xml:space="preserve">соответствии с Божьим написанным откровением, т.е. Священным Писанием.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(1) Концепция «Общения святых»</w:t>
      </w:r>
      <w:r>
        <w:rPr>
          <w:rFonts w:asciiTheme="majorBidi" w:hAnsiTheme="majorBidi" w:cstheme="majorBidi"/>
          <w:b/>
          <w:bCs/>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 Апостольском С</w:t>
      </w:r>
      <w:r>
        <w:rPr>
          <w:rFonts w:asciiTheme="majorBidi" w:hAnsiTheme="majorBidi" w:cstheme="majorBidi"/>
          <w:sz w:val="24"/>
          <w:szCs w:val="24"/>
          <w:lang w:val="ru-RU"/>
        </w:rPr>
        <w:t>имволе Веры написано: «Веруем в</w:t>
      </w:r>
      <w:r w:rsidRPr="00E8731C">
        <w:rPr>
          <w:rFonts w:asciiTheme="majorBidi" w:hAnsiTheme="majorBidi" w:cstheme="majorBidi"/>
          <w:sz w:val="24"/>
          <w:szCs w:val="24"/>
          <w:lang w:val="ru-RU"/>
        </w:rPr>
        <w:t xml:space="preserve">… собрание </w:t>
      </w:r>
      <w:r>
        <w:rPr>
          <w:rFonts w:asciiTheme="majorBidi" w:hAnsiTheme="majorBidi" w:cstheme="majorBidi"/>
          <w:sz w:val="24"/>
          <w:szCs w:val="24"/>
          <w:lang w:val="ru-RU"/>
        </w:rPr>
        <w:t>(или “общение”) святых». Но в чё</w:t>
      </w:r>
      <w:r w:rsidRPr="00E8731C">
        <w:rPr>
          <w:rFonts w:asciiTheme="majorBidi" w:hAnsiTheme="majorBidi" w:cstheme="majorBidi"/>
          <w:sz w:val="24"/>
          <w:szCs w:val="24"/>
          <w:lang w:val="ru-RU"/>
        </w:rPr>
        <w:t>м именно заключается это «собрание» или «общение»? По мнению православных и католиков</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святые принимают активное участие в жизни живых верующих, слышат их моления им, ходатайствуют о них перед Богом и, возможно, даже посылают верующим помощь и благодать от Бога.</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Это убеждение, в основном, зиждется на том, что общение между верующими не прекращается после</w:t>
      </w:r>
      <w:r>
        <w:rPr>
          <w:rFonts w:asciiTheme="majorBidi" w:hAnsiTheme="majorBidi" w:cstheme="majorBidi"/>
          <w:sz w:val="24"/>
          <w:szCs w:val="24"/>
          <w:lang w:val="ru-RU"/>
        </w:rPr>
        <w:t xml:space="preserve"> смерти. Усопшие продолжают своё</w:t>
      </w:r>
      <w:r w:rsidRPr="00E8731C">
        <w:rPr>
          <w:rFonts w:asciiTheme="majorBidi" w:hAnsiTheme="majorBidi" w:cstheme="majorBidi"/>
          <w:sz w:val="24"/>
          <w:szCs w:val="24"/>
          <w:lang w:val="ru-RU"/>
        </w:rPr>
        <w:t xml:space="preserve"> участие в деятельности Церкви.</w:t>
      </w:r>
      <w:r>
        <w:rPr>
          <w:rFonts w:asciiTheme="majorBidi" w:hAnsiTheme="majorBidi" w:cstheme="majorBidi"/>
          <w:sz w:val="24"/>
          <w:szCs w:val="24"/>
          <w:lang w:val="ru-RU"/>
        </w:rPr>
        <w:t xml:space="preserve"> Их отсутствие на земле не влечё</w:t>
      </w:r>
      <w:r w:rsidRPr="00E8731C">
        <w:rPr>
          <w:rFonts w:asciiTheme="majorBidi" w:hAnsiTheme="majorBidi" w:cstheme="majorBidi"/>
          <w:sz w:val="24"/>
          <w:szCs w:val="24"/>
          <w:lang w:val="ru-RU"/>
        </w:rPr>
        <w:t xml:space="preserve">т за собой прекращения их деятельности.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Обратимся к некоторым писателям, поддерживающим эту точку зрения. Со стороны православия Булгаков пишет: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«Святые являются нашими молитвенниками и покровителями в небесах</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и поэтому живыми и деятельными членами Церкви воинствующей, земной. Их благодатное присутствие в Церкви, внешне являемое в их иконах и мощах, окружает нас как бы молитвенным облаком славы Божией»</w:t>
      </w:r>
      <w:r w:rsidRPr="00E8731C">
        <w:rPr>
          <w:rStyle w:val="FootnoteReference"/>
        </w:rPr>
        <w:footnoteReference w:id="49"/>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К этому мнению присоединяется Митрополит Иларион: «Кроме того, Церковь верит, что святые не умирают, но продолжают жить в Церкви, и именно этой верой в их живое присутствие оправдано молитвенное обращение к ним»</w:t>
      </w:r>
      <w:r w:rsidRPr="00E8731C">
        <w:rPr>
          <w:rStyle w:val="FootnoteReference"/>
        </w:rPr>
        <w:footnoteReference w:id="50"/>
      </w:r>
      <w:r w:rsidRPr="00E8731C">
        <w:rPr>
          <w:rFonts w:asciiTheme="majorBidi" w:hAnsiTheme="majorBidi" w:cstheme="majorBidi"/>
          <w:sz w:val="24"/>
          <w:szCs w:val="24"/>
          <w:lang w:val="ru-RU"/>
        </w:rPr>
        <w:t xml:space="preserve">. А Митрополит </w:t>
      </w:r>
      <w:proofErr w:type="spellStart"/>
      <w:r w:rsidRPr="00E8731C">
        <w:rPr>
          <w:rFonts w:asciiTheme="majorBidi" w:hAnsiTheme="majorBidi" w:cstheme="majorBidi"/>
          <w:sz w:val="24"/>
          <w:szCs w:val="24"/>
          <w:lang w:val="ru-RU"/>
        </w:rPr>
        <w:t>Каллист</w:t>
      </w:r>
      <w:proofErr w:type="spellEnd"/>
      <w:r w:rsidRPr="00E8731C">
        <w:rPr>
          <w:rFonts w:asciiTheme="majorBidi" w:hAnsiTheme="majorBidi" w:cstheme="majorBidi"/>
          <w:sz w:val="24"/>
          <w:szCs w:val="24"/>
          <w:lang w:val="ru-RU"/>
        </w:rPr>
        <w:t xml:space="preserve"> утверждает: «В Боге и в Его Церкви нет раз</w:t>
      </w:r>
      <w:r>
        <w:rPr>
          <w:rFonts w:asciiTheme="majorBidi" w:hAnsiTheme="majorBidi" w:cstheme="majorBidi"/>
          <w:sz w:val="24"/>
          <w:szCs w:val="24"/>
          <w:lang w:val="ru-RU"/>
        </w:rPr>
        <w:t>деления между живыми и усопшими</w:t>
      </w:r>
      <w:r w:rsidRPr="00E8731C">
        <w:rPr>
          <w:rFonts w:asciiTheme="majorBidi" w:hAnsiTheme="majorBidi" w:cstheme="majorBidi"/>
          <w:sz w:val="24"/>
          <w:szCs w:val="24"/>
          <w:lang w:val="ru-RU"/>
        </w:rPr>
        <w:t>... Поэтому точно так же, как православные христиане здесь, на земле, молятся друг за друга и просят молитвы друг друга, так они молятся за верных усопших и просят верных усопших молиться за них»</w:t>
      </w:r>
      <w:r w:rsidRPr="00E8731C">
        <w:rPr>
          <w:rStyle w:val="FootnoteReference"/>
        </w:rPr>
        <w:footnoteReference w:id="51"/>
      </w:r>
      <w:r w:rsidRPr="00E8731C">
        <w:rPr>
          <w:rFonts w:asciiTheme="majorBidi" w:hAnsiTheme="majorBidi" w:cstheme="majorBidi"/>
          <w:sz w:val="24"/>
          <w:szCs w:val="24"/>
          <w:lang w:val="ru-RU"/>
        </w:rPr>
        <w:t>.</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Со стороны католиков Карл </w:t>
      </w:r>
      <w:proofErr w:type="spellStart"/>
      <w:r w:rsidRPr="00E8731C">
        <w:rPr>
          <w:rFonts w:asciiTheme="majorBidi" w:hAnsiTheme="majorBidi" w:cstheme="majorBidi"/>
          <w:sz w:val="24"/>
          <w:szCs w:val="24"/>
          <w:lang w:val="ru-RU"/>
        </w:rPr>
        <w:t>Ранер</w:t>
      </w:r>
      <w:proofErr w:type="spellEnd"/>
      <w:r w:rsidRPr="00E8731C">
        <w:rPr>
          <w:rFonts w:asciiTheme="majorBidi" w:hAnsiTheme="majorBidi" w:cstheme="majorBidi"/>
          <w:sz w:val="24"/>
          <w:szCs w:val="24"/>
          <w:lang w:val="ru-RU"/>
        </w:rPr>
        <w:t xml:space="preserve"> утверждает: «Это наши братья [и сестры], которые уже достигли своего совершенства, и они умоляют Бога живых позволить этому свету сиять и на нас»</w:t>
      </w:r>
      <w:r w:rsidRPr="00E8731C">
        <w:rPr>
          <w:rStyle w:val="FootnoteReference"/>
        </w:rPr>
        <w:footnoteReference w:id="52"/>
      </w:r>
      <w:r w:rsidRPr="00E8731C">
        <w:rPr>
          <w:rFonts w:asciiTheme="majorBidi" w:hAnsiTheme="majorBidi" w:cstheme="majorBidi"/>
          <w:sz w:val="24"/>
          <w:szCs w:val="24"/>
          <w:lang w:val="ru-RU"/>
        </w:rPr>
        <w:t>. Его учение вторит написан</w:t>
      </w:r>
      <w:r>
        <w:rPr>
          <w:rFonts w:asciiTheme="majorBidi" w:hAnsiTheme="majorBidi" w:cstheme="majorBidi"/>
          <w:sz w:val="24"/>
          <w:szCs w:val="24"/>
          <w:lang w:val="ru-RU"/>
        </w:rPr>
        <w:t>ному в Катехизисе Католической Ц</w:t>
      </w:r>
      <w:r w:rsidRPr="00E8731C">
        <w:rPr>
          <w:rFonts w:asciiTheme="majorBidi" w:hAnsiTheme="majorBidi" w:cstheme="majorBidi"/>
          <w:sz w:val="24"/>
          <w:szCs w:val="24"/>
          <w:lang w:val="ru-RU"/>
        </w:rPr>
        <w:t xml:space="preserve">еркви, </w:t>
      </w:r>
      <w:r>
        <w:rPr>
          <w:rFonts w:asciiTheme="majorBidi" w:hAnsiTheme="majorBidi" w:cstheme="majorBidi"/>
          <w:sz w:val="24"/>
          <w:szCs w:val="24"/>
          <w:lang w:val="ru-RU"/>
        </w:rPr>
        <w:t>где, в ответ на вопрос: «Что ещё</w:t>
      </w:r>
      <w:r w:rsidRPr="00E8731C">
        <w:rPr>
          <w:rFonts w:asciiTheme="majorBidi" w:hAnsiTheme="majorBidi" w:cstheme="majorBidi"/>
          <w:sz w:val="24"/>
          <w:szCs w:val="24"/>
          <w:lang w:val="ru-RU"/>
        </w:rPr>
        <w:t xml:space="preserve"> означает выражение общения святых?», написано: «Это выражение также обознача</w:t>
      </w:r>
      <w:r>
        <w:rPr>
          <w:rFonts w:asciiTheme="majorBidi" w:hAnsiTheme="majorBidi" w:cstheme="majorBidi"/>
          <w:sz w:val="24"/>
          <w:szCs w:val="24"/>
          <w:lang w:val="ru-RU"/>
        </w:rPr>
        <w:t>ет общение между святыми людьми… умершими и воскресшими</w:t>
      </w:r>
      <w:r w:rsidRPr="00E8731C">
        <w:rPr>
          <w:rFonts w:asciiTheme="majorBidi" w:hAnsiTheme="majorBidi" w:cstheme="majorBidi"/>
          <w:sz w:val="24"/>
          <w:szCs w:val="24"/>
          <w:lang w:val="ru-RU"/>
        </w:rPr>
        <w:t>… (один) уже наслаждаются славой Божией и ходатайствуют о нас»</w:t>
      </w:r>
      <w:r w:rsidRPr="00E8731C">
        <w:rPr>
          <w:rStyle w:val="FootnoteReference"/>
        </w:rPr>
        <w:footnoteReference w:id="53"/>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Вера в ходатайственную функцию святых распространяется и на некоторых протестантских приверженцев. Влиятельн</w:t>
      </w:r>
      <w:r>
        <w:rPr>
          <w:rFonts w:asciiTheme="majorBidi" w:hAnsiTheme="majorBidi" w:cstheme="majorBidi"/>
          <w:sz w:val="24"/>
          <w:szCs w:val="24"/>
          <w:lang w:val="ru-RU"/>
        </w:rPr>
        <w:t>ый лютеранский богослов ХХ века Карл Барт,</w:t>
      </w:r>
      <w:r w:rsidRPr="00E8731C">
        <w:rPr>
          <w:rFonts w:asciiTheme="majorBidi" w:hAnsiTheme="majorBidi" w:cstheme="majorBidi"/>
          <w:sz w:val="24"/>
          <w:szCs w:val="24"/>
          <w:lang w:val="ru-RU"/>
        </w:rPr>
        <w:t xml:space="preserve"> хоть и не придержива</w:t>
      </w:r>
      <w:r>
        <w:rPr>
          <w:rFonts w:asciiTheme="majorBidi" w:hAnsiTheme="majorBidi" w:cstheme="majorBidi"/>
          <w:sz w:val="24"/>
          <w:szCs w:val="24"/>
          <w:lang w:val="ru-RU"/>
        </w:rPr>
        <w:t>лся</w:t>
      </w:r>
      <w:r w:rsidRPr="00E8731C">
        <w:rPr>
          <w:rFonts w:asciiTheme="majorBidi" w:hAnsiTheme="majorBidi" w:cstheme="majorBidi"/>
          <w:sz w:val="24"/>
          <w:szCs w:val="24"/>
          <w:lang w:val="ru-RU"/>
        </w:rPr>
        <w:t xml:space="preserve"> практики молитвы святым, т</w:t>
      </w:r>
      <w:r>
        <w:rPr>
          <w:rFonts w:asciiTheme="majorBidi" w:hAnsiTheme="majorBidi" w:cstheme="majorBidi"/>
          <w:sz w:val="24"/>
          <w:szCs w:val="24"/>
          <w:lang w:val="ru-RU"/>
        </w:rPr>
        <w:t>ем не менее, верил, что «мы живё</w:t>
      </w:r>
      <w:r w:rsidRPr="00E8731C">
        <w:rPr>
          <w:rFonts w:asciiTheme="majorBidi" w:hAnsiTheme="majorBidi" w:cstheme="majorBidi"/>
          <w:sz w:val="24"/>
          <w:szCs w:val="24"/>
          <w:lang w:val="ru-RU"/>
        </w:rPr>
        <w:t>м в общен</w:t>
      </w:r>
      <w:r>
        <w:rPr>
          <w:rFonts w:asciiTheme="majorBidi" w:hAnsiTheme="majorBidi" w:cstheme="majorBidi"/>
          <w:sz w:val="24"/>
          <w:szCs w:val="24"/>
          <w:lang w:val="ru-RU"/>
        </w:rPr>
        <w:t>ии с Церковью прошлого, и от неё</w:t>
      </w:r>
      <w:r w:rsidRPr="00E8731C">
        <w:rPr>
          <w:rFonts w:asciiTheme="majorBidi" w:hAnsiTheme="majorBidi" w:cstheme="majorBidi"/>
          <w:sz w:val="24"/>
          <w:szCs w:val="24"/>
          <w:lang w:val="ru-RU"/>
        </w:rPr>
        <w:t xml:space="preserve"> мы получаем помощь»</w:t>
      </w:r>
      <w:r w:rsidRPr="00E8731C">
        <w:rPr>
          <w:rStyle w:val="FootnoteReference"/>
        </w:rPr>
        <w:footnoteReference w:id="54"/>
      </w:r>
      <w:r>
        <w:rPr>
          <w:rFonts w:asciiTheme="majorBidi" w:hAnsiTheme="majorBidi" w:cstheme="majorBidi"/>
          <w:sz w:val="24"/>
          <w:szCs w:val="24"/>
          <w:lang w:val="ru-RU"/>
        </w:rPr>
        <w:t xml:space="preserve">. Д. </w:t>
      </w:r>
      <w:proofErr w:type="spellStart"/>
      <w:r>
        <w:rPr>
          <w:rFonts w:asciiTheme="majorBidi" w:hAnsiTheme="majorBidi" w:cstheme="majorBidi"/>
          <w:sz w:val="24"/>
          <w:szCs w:val="24"/>
          <w:lang w:val="ru-RU"/>
        </w:rPr>
        <w:t>Стил</w:t>
      </w:r>
      <w:proofErr w:type="spellEnd"/>
      <w:r w:rsidRPr="00E8731C">
        <w:rPr>
          <w:rFonts w:asciiTheme="majorBidi" w:hAnsiTheme="majorBidi" w:cstheme="majorBidi"/>
          <w:sz w:val="24"/>
          <w:szCs w:val="24"/>
          <w:lang w:val="ru-RU"/>
        </w:rPr>
        <w:t xml:space="preserve"> доходит до того, чтобы утвер</w:t>
      </w:r>
      <w:r>
        <w:rPr>
          <w:rFonts w:asciiTheme="majorBidi" w:hAnsiTheme="majorBidi" w:cstheme="majorBidi"/>
          <w:sz w:val="24"/>
          <w:szCs w:val="24"/>
          <w:lang w:val="ru-RU"/>
        </w:rPr>
        <w:t>ждать</w:t>
      </w:r>
      <w:r w:rsidRPr="00E8731C">
        <w:rPr>
          <w:rFonts w:asciiTheme="majorBidi" w:hAnsiTheme="majorBidi" w:cstheme="majorBidi"/>
          <w:sz w:val="24"/>
          <w:szCs w:val="24"/>
          <w:lang w:val="ru-RU"/>
        </w:rPr>
        <w:t>: «У Ранней Церкви не было проблем с представлением сообщества верующих прошлого, настоящего и будущего, в котором каждый молился за других с благодарностью и надеждой»</w:t>
      </w:r>
      <w:r w:rsidRPr="00E8731C">
        <w:rPr>
          <w:rStyle w:val="FootnoteReference"/>
        </w:rPr>
        <w:footnoteReference w:id="55"/>
      </w:r>
      <w:r w:rsidRPr="00E8731C">
        <w:rPr>
          <w:rFonts w:asciiTheme="majorBidi" w:hAnsiTheme="majorBidi" w:cstheme="majorBidi"/>
          <w:sz w:val="24"/>
          <w:szCs w:val="24"/>
          <w:lang w:val="ru-RU"/>
        </w:rPr>
        <w:t>. Рабе считает нормальным явлением, что усопшие святые молятся о нас после смерти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и что дозволено просить у них молитвенной поддержки</w:t>
      </w:r>
      <w:r w:rsidRPr="00E8731C">
        <w:rPr>
          <w:rStyle w:val="FootnoteReference"/>
        </w:rPr>
        <w:footnoteReference w:id="56"/>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Наконец,</w:t>
      </w:r>
      <w:r>
        <w:rPr>
          <w:rFonts w:asciiTheme="majorBidi" w:hAnsiTheme="majorBidi" w:cstheme="majorBidi"/>
          <w:sz w:val="24"/>
          <w:szCs w:val="24"/>
          <w:lang w:val="ru-RU"/>
        </w:rPr>
        <w:t xml:space="preserve"> в поддержку этой практики сошлё</w:t>
      </w:r>
      <w:r w:rsidRPr="00E8731C">
        <w:rPr>
          <w:rFonts w:asciiTheme="majorBidi" w:hAnsiTheme="majorBidi" w:cstheme="majorBidi"/>
          <w:sz w:val="24"/>
          <w:szCs w:val="24"/>
          <w:lang w:val="ru-RU"/>
        </w:rPr>
        <w:t>мся на «Экуменическое заявление о Марии; ходатайстве святых», которое подписали представители Католической, Англиканской, Лютеранско</w:t>
      </w:r>
      <w:r>
        <w:rPr>
          <w:rFonts w:asciiTheme="majorBidi" w:hAnsiTheme="majorBidi" w:cstheme="majorBidi"/>
          <w:sz w:val="24"/>
          <w:szCs w:val="24"/>
          <w:lang w:val="ru-RU"/>
        </w:rPr>
        <w:t>й, Реформатской и Православной Ц</w:t>
      </w:r>
      <w:r w:rsidRPr="00E8731C">
        <w:rPr>
          <w:rFonts w:asciiTheme="majorBidi" w:hAnsiTheme="majorBidi" w:cstheme="majorBidi"/>
          <w:sz w:val="24"/>
          <w:szCs w:val="24"/>
          <w:lang w:val="ru-RU"/>
        </w:rPr>
        <w:t>ерквей. Там сказано, что есть общение святых «на земле, которое объединено во Христе</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живые члены его мистического тела», солидарность которого выражена «в молитве друг за друга». Но молитва Христа за нас после смерти показывает, что смерть не заканчивает эту молитвенную связь. Так святые прошлого молятся за нас</w:t>
      </w:r>
      <w:r w:rsidRPr="00E8731C">
        <w:rPr>
          <w:rStyle w:val="FootnoteReference"/>
        </w:rPr>
        <w:footnoteReference w:id="57"/>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lastRenderedPageBreak/>
        <w:t>В опровержение этой позиции следует сказать, что Бог не открывал нам состояния или деятельности усопших верующих и того, насколько они в курсе дела относительно происходящего на земле. Тот факт, что верующие молятся друг о друге</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пока живы (что конкретно предписано в Писании), не обязательно означает, что такой порядок вещей имеется после смерти. Разумеется, что если бы обращение к усопшим было действительно полезно, ожидается, что апостолы рекомендовали бы эту практику.</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Далее, когда в Евр. 12:1 </w:t>
      </w:r>
      <w:r>
        <w:rPr>
          <w:rFonts w:asciiTheme="majorBidi" w:hAnsiTheme="majorBidi" w:cstheme="majorBidi"/>
          <w:sz w:val="24"/>
          <w:szCs w:val="24"/>
          <w:lang w:val="ru-RU"/>
        </w:rPr>
        <w:t xml:space="preserve">мы </w:t>
      </w:r>
      <w:r w:rsidRPr="00E8731C">
        <w:rPr>
          <w:rFonts w:asciiTheme="majorBidi" w:hAnsiTheme="majorBidi" w:cstheme="majorBidi"/>
          <w:sz w:val="24"/>
          <w:szCs w:val="24"/>
          <w:lang w:val="ru-RU"/>
        </w:rPr>
        <w:t>читаем: «Имея вокруг себя такое</w:t>
      </w:r>
      <w:r>
        <w:rPr>
          <w:rFonts w:asciiTheme="majorBidi" w:hAnsiTheme="majorBidi" w:cstheme="majorBidi"/>
          <w:sz w:val="24"/>
          <w:szCs w:val="24"/>
          <w:lang w:val="ru-RU"/>
        </w:rPr>
        <w:t xml:space="preserve"> облако свидетелей», речь не идё</w:t>
      </w:r>
      <w:r w:rsidRPr="00E8731C">
        <w:rPr>
          <w:rFonts w:asciiTheme="majorBidi" w:hAnsiTheme="majorBidi" w:cstheme="majorBidi"/>
          <w:sz w:val="24"/>
          <w:szCs w:val="24"/>
          <w:lang w:val="ru-RU"/>
        </w:rPr>
        <w:t xml:space="preserve">т о том, что люди на небе смотрят на нас. В свете написанного в 11-ой главе ясно, что они – «свидетели» Божьей верности в </w:t>
      </w:r>
      <w:r w:rsidRPr="00E8731C">
        <w:rPr>
          <w:rFonts w:asciiTheme="majorBidi" w:hAnsiTheme="majorBidi" w:cstheme="majorBidi"/>
          <w:i/>
          <w:iCs/>
          <w:sz w:val="24"/>
          <w:szCs w:val="24"/>
          <w:lang w:val="ru-RU"/>
        </w:rPr>
        <w:t>своей</w:t>
      </w:r>
      <w:r w:rsidRPr="00E8731C">
        <w:rPr>
          <w:rFonts w:asciiTheme="majorBidi" w:hAnsiTheme="majorBidi" w:cstheme="majorBidi"/>
          <w:sz w:val="24"/>
          <w:szCs w:val="24"/>
          <w:lang w:val="ru-RU"/>
        </w:rPr>
        <w:t xml:space="preserve"> жизни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и что их история и свидетельство вдохновляют нас продолжать наш бег.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Так как деятельность усопших верующих нам неизвестна, без библейского подтверждения у нас нет права ожидать от них моли</w:t>
      </w:r>
      <w:r>
        <w:rPr>
          <w:rFonts w:asciiTheme="majorBidi" w:hAnsiTheme="majorBidi" w:cstheme="majorBidi"/>
          <w:sz w:val="24"/>
          <w:szCs w:val="24"/>
          <w:lang w:val="ru-RU"/>
        </w:rPr>
        <w:t>твенной поддержки или просить её. Библия запрещает общение с мё</w:t>
      </w:r>
      <w:r w:rsidRPr="00E8731C">
        <w:rPr>
          <w:rFonts w:asciiTheme="majorBidi" w:hAnsiTheme="majorBidi" w:cstheme="majorBidi"/>
          <w:sz w:val="24"/>
          <w:szCs w:val="24"/>
          <w:lang w:val="ru-RU"/>
        </w:rPr>
        <w:t>ртвыми: «Будут они вызывать</w:t>
      </w:r>
      <w:r>
        <w:rPr>
          <w:rFonts w:asciiTheme="majorBidi" w:hAnsiTheme="majorBidi" w:cstheme="majorBidi"/>
          <w:sz w:val="24"/>
          <w:szCs w:val="24"/>
          <w:lang w:val="ru-RU"/>
        </w:rPr>
        <w:t xml:space="preserve"> мё</w:t>
      </w:r>
      <w:r w:rsidRPr="00E8731C">
        <w:rPr>
          <w:rFonts w:asciiTheme="majorBidi" w:hAnsiTheme="majorBidi" w:cstheme="majorBidi"/>
          <w:sz w:val="24"/>
          <w:szCs w:val="24"/>
          <w:lang w:val="ru-RU"/>
        </w:rPr>
        <w:t>ртвых или волхвовать, да будут преданы смерти» (Лев. 20:27, также см. Лев. 19:31; Втор. 18:11; Ис. 8:19)</w:t>
      </w:r>
      <w:r w:rsidRPr="00E8731C">
        <w:rPr>
          <w:rStyle w:val="FootnoteReference"/>
        </w:rPr>
        <w:footnoteReference w:id="58"/>
      </w:r>
      <w:r w:rsidRPr="00E8731C">
        <w:rPr>
          <w:rFonts w:asciiTheme="majorBidi" w:hAnsiTheme="majorBidi" w:cstheme="majorBidi"/>
          <w:sz w:val="24"/>
          <w:szCs w:val="24"/>
          <w:lang w:val="ru-RU"/>
        </w:rPr>
        <w:t xml:space="preserve">. Такая практика </w:t>
      </w:r>
      <w:r>
        <w:rPr>
          <w:rFonts w:asciiTheme="majorBidi" w:hAnsiTheme="majorBidi" w:cstheme="majorBidi"/>
          <w:sz w:val="24"/>
          <w:szCs w:val="24"/>
          <w:lang w:val="ru-RU"/>
        </w:rPr>
        <w:t>относится к колдовству</w:t>
      </w:r>
      <w:r w:rsidRPr="00E8731C">
        <w:rPr>
          <w:rFonts w:asciiTheme="majorBidi" w:hAnsiTheme="majorBidi" w:cstheme="majorBidi"/>
          <w:sz w:val="24"/>
          <w:szCs w:val="24"/>
          <w:lang w:val="ru-RU"/>
        </w:rPr>
        <w:t xml:space="preserve">. Несмотря на библейский запрет по этому поводу, </w:t>
      </w:r>
      <w:r>
        <w:rPr>
          <w:rFonts w:asciiTheme="majorBidi" w:hAnsiTheme="majorBidi" w:cstheme="majorBidi"/>
          <w:sz w:val="24"/>
          <w:szCs w:val="24"/>
          <w:lang w:val="ru-RU"/>
        </w:rPr>
        <w:t xml:space="preserve">сторонник почитания святых Р. </w:t>
      </w:r>
      <w:proofErr w:type="spellStart"/>
      <w:r>
        <w:rPr>
          <w:rFonts w:asciiTheme="majorBidi" w:hAnsiTheme="majorBidi" w:cstheme="majorBidi"/>
          <w:sz w:val="24"/>
          <w:szCs w:val="24"/>
          <w:lang w:val="ru-RU"/>
        </w:rPr>
        <w:t>Саллива</w:t>
      </w:r>
      <w:r w:rsidRPr="00E8731C">
        <w:rPr>
          <w:rFonts w:asciiTheme="majorBidi" w:hAnsiTheme="majorBidi" w:cstheme="majorBidi"/>
          <w:sz w:val="24"/>
          <w:szCs w:val="24"/>
          <w:lang w:val="ru-RU"/>
        </w:rPr>
        <w:t>н</w:t>
      </w:r>
      <w:proofErr w:type="spellEnd"/>
      <w:r w:rsidRPr="00E8731C">
        <w:rPr>
          <w:rFonts w:asciiTheme="majorBidi" w:hAnsiTheme="majorBidi" w:cstheme="majorBidi"/>
          <w:sz w:val="24"/>
          <w:szCs w:val="24"/>
          <w:lang w:val="ru-RU"/>
        </w:rPr>
        <w:t xml:space="preserve"> дерзко заявляет: «Существует естественная челове</w:t>
      </w:r>
      <w:r>
        <w:rPr>
          <w:rFonts w:asciiTheme="majorBidi" w:hAnsiTheme="majorBidi" w:cstheme="majorBidi"/>
          <w:sz w:val="24"/>
          <w:szCs w:val="24"/>
          <w:lang w:val="ru-RU"/>
        </w:rPr>
        <w:t>ческая потребность общаться с мё</w:t>
      </w:r>
      <w:r w:rsidRPr="00E8731C">
        <w:rPr>
          <w:rFonts w:asciiTheme="majorBidi" w:hAnsiTheme="majorBidi" w:cstheme="majorBidi"/>
          <w:sz w:val="24"/>
          <w:szCs w:val="24"/>
          <w:lang w:val="ru-RU"/>
        </w:rPr>
        <w:t>ртвыми»</w:t>
      </w:r>
      <w:r w:rsidRPr="00E8731C">
        <w:rPr>
          <w:rStyle w:val="FootnoteReference"/>
        </w:rPr>
        <w:footnoteReference w:id="59"/>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Наконец, </w:t>
      </w:r>
      <w:proofErr w:type="spellStart"/>
      <w:r w:rsidRPr="00E8731C">
        <w:rPr>
          <w:rFonts w:asciiTheme="majorBidi" w:hAnsiTheme="majorBidi" w:cstheme="majorBidi"/>
          <w:sz w:val="24"/>
          <w:szCs w:val="24"/>
          <w:lang w:val="ru-RU"/>
        </w:rPr>
        <w:t>Каллист</w:t>
      </w:r>
      <w:proofErr w:type="spellEnd"/>
      <w:r w:rsidRPr="00E8731C">
        <w:rPr>
          <w:rFonts w:asciiTheme="majorBidi" w:hAnsiTheme="majorBidi" w:cstheme="majorBidi"/>
          <w:sz w:val="24"/>
          <w:szCs w:val="24"/>
          <w:lang w:val="ru-RU"/>
        </w:rPr>
        <w:t xml:space="preserve"> настаивает на том, что нельзя молиться любому усопшему верующему, а только тем, кто признан святым</w:t>
      </w:r>
      <w:r w:rsidRPr="00E8731C">
        <w:rPr>
          <w:rStyle w:val="FootnoteReference"/>
        </w:rPr>
        <w:footnoteReference w:id="60"/>
      </w:r>
      <w:r w:rsidRPr="00E8731C">
        <w:rPr>
          <w:rFonts w:asciiTheme="majorBidi" w:hAnsiTheme="majorBidi" w:cstheme="majorBidi"/>
          <w:sz w:val="24"/>
          <w:szCs w:val="24"/>
          <w:lang w:val="ru-RU"/>
        </w:rPr>
        <w:t xml:space="preserve">. Но такое положение напрямую противоречит главному доводу в пользу этой практики – что «общение святых» распространяется на </w:t>
      </w:r>
      <w:r w:rsidRPr="00E8731C">
        <w:rPr>
          <w:rFonts w:asciiTheme="majorBidi" w:hAnsiTheme="majorBidi" w:cstheme="majorBidi"/>
          <w:i/>
          <w:iCs/>
          <w:sz w:val="24"/>
          <w:szCs w:val="24"/>
          <w:lang w:val="ru-RU"/>
        </w:rPr>
        <w:t>всех</w:t>
      </w:r>
      <w:r w:rsidRPr="00E8731C">
        <w:rPr>
          <w:rFonts w:asciiTheme="majorBidi" w:hAnsiTheme="majorBidi" w:cstheme="majorBidi"/>
          <w:sz w:val="24"/>
          <w:szCs w:val="24"/>
          <w:lang w:val="ru-RU"/>
        </w:rPr>
        <w:t xml:space="preserve"> усопших верующих, которые </w:t>
      </w:r>
      <w:r w:rsidRPr="00E8731C">
        <w:rPr>
          <w:rFonts w:asciiTheme="majorBidi" w:hAnsiTheme="majorBidi" w:cstheme="majorBidi"/>
          <w:i/>
          <w:iCs/>
          <w:sz w:val="24"/>
          <w:szCs w:val="24"/>
          <w:lang w:val="ru-RU"/>
        </w:rPr>
        <w:t>все</w:t>
      </w:r>
      <w:r w:rsidRPr="00E8731C">
        <w:rPr>
          <w:rFonts w:asciiTheme="majorBidi" w:hAnsiTheme="majorBidi" w:cstheme="majorBidi"/>
          <w:sz w:val="24"/>
          <w:szCs w:val="24"/>
          <w:lang w:val="ru-RU"/>
        </w:rPr>
        <w:t xml:space="preserve"> продолжают свою молитвенную деятельность после смерти. Согласно этому принципу, можно обращаться не только к признанным святым, а к любому усопшему верующему за молитвой, в том числе</w:t>
      </w:r>
      <w:r>
        <w:rPr>
          <w:rFonts w:asciiTheme="majorBidi" w:hAnsiTheme="majorBidi" w:cstheme="majorBidi"/>
          <w:sz w:val="24"/>
          <w:szCs w:val="24"/>
          <w:lang w:val="ru-RU"/>
        </w:rPr>
        <w:t>, к нашим мё</w:t>
      </w:r>
      <w:r w:rsidRPr="00E8731C">
        <w:rPr>
          <w:rFonts w:asciiTheme="majorBidi" w:hAnsiTheme="majorBidi" w:cstheme="majorBidi"/>
          <w:sz w:val="24"/>
          <w:szCs w:val="24"/>
          <w:lang w:val="ru-RU"/>
        </w:rPr>
        <w:t>ртвым близким и родственникам. Н</w:t>
      </w:r>
      <w:r>
        <w:rPr>
          <w:rFonts w:asciiTheme="majorBidi" w:hAnsiTheme="majorBidi" w:cstheme="majorBidi"/>
          <w:sz w:val="24"/>
          <w:szCs w:val="24"/>
          <w:lang w:val="ru-RU"/>
        </w:rPr>
        <w:t>о дело в том, что обращение к мё</w:t>
      </w:r>
      <w:r w:rsidRPr="00E8731C">
        <w:rPr>
          <w:rFonts w:asciiTheme="majorBidi" w:hAnsiTheme="majorBidi" w:cstheme="majorBidi"/>
          <w:sz w:val="24"/>
          <w:szCs w:val="24"/>
          <w:lang w:val="ru-RU"/>
        </w:rPr>
        <w:t>ртвым родственникам характерно не христианству, а анимизму, который</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на самом деле</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практикуе</w:t>
      </w:r>
      <w:r>
        <w:rPr>
          <w:rFonts w:asciiTheme="majorBidi" w:hAnsiTheme="majorBidi" w:cstheme="majorBidi"/>
          <w:sz w:val="24"/>
          <w:szCs w:val="24"/>
          <w:lang w:val="ru-RU"/>
        </w:rPr>
        <w:t>тся, когда верующие люди обращаются за помощью к мё</w:t>
      </w:r>
      <w:r w:rsidRPr="00E8731C">
        <w:rPr>
          <w:rFonts w:asciiTheme="majorBidi" w:hAnsiTheme="majorBidi" w:cstheme="majorBidi"/>
          <w:sz w:val="24"/>
          <w:szCs w:val="24"/>
          <w:lang w:val="ru-RU"/>
        </w:rPr>
        <w:t>ртвым.</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(2) Близость святых ко Христу</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Другая попытка оправдать обращение к святым заключается в том, что их высокое положение и близкие отношения со Христом удостаивают их моли</w:t>
      </w:r>
      <w:r>
        <w:rPr>
          <w:rFonts w:asciiTheme="majorBidi" w:hAnsiTheme="majorBidi" w:cstheme="majorBidi"/>
          <w:sz w:val="24"/>
          <w:szCs w:val="24"/>
          <w:lang w:val="ru-RU"/>
        </w:rPr>
        <w:t xml:space="preserve">ться более эффективно за нас. </w:t>
      </w:r>
      <w:proofErr w:type="spellStart"/>
      <w:r>
        <w:rPr>
          <w:rFonts w:asciiTheme="majorBidi" w:hAnsiTheme="majorBidi" w:cstheme="majorBidi"/>
          <w:sz w:val="24"/>
          <w:szCs w:val="24"/>
          <w:lang w:val="ru-RU"/>
        </w:rPr>
        <w:t>Саллива</w:t>
      </w:r>
      <w:r w:rsidRPr="00E8731C">
        <w:rPr>
          <w:rFonts w:asciiTheme="majorBidi" w:hAnsiTheme="majorBidi" w:cstheme="majorBidi"/>
          <w:sz w:val="24"/>
          <w:szCs w:val="24"/>
          <w:lang w:val="ru-RU"/>
        </w:rPr>
        <w:t>н</w:t>
      </w:r>
      <w:proofErr w:type="spellEnd"/>
      <w:r w:rsidRPr="00E8731C">
        <w:rPr>
          <w:rFonts w:asciiTheme="majorBidi" w:hAnsiTheme="majorBidi" w:cstheme="majorBidi"/>
          <w:sz w:val="24"/>
          <w:szCs w:val="24"/>
          <w:lang w:val="ru-RU"/>
        </w:rPr>
        <w:t xml:space="preserve"> говорит: «Святые уже вошли как можно глубже в жизнь Христа, и поэтому они наиболее “эффективны” в ходатайственной молитве»</w:t>
      </w:r>
      <w:r w:rsidRPr="00E8731C">
        <w:rPr>
          <w:rStyle w:val="FootnoteReference"/>
        </w:rPr>
        <w:footnoteReference w:id="61"/>
      </w:r>
      <w:r>
        <w:rPr>
          <w:rFonts w:asciiTheme="majorBidi" w:hAnsiTheme="majorBidi" w:cstheme="majorBidi"/>
          <w:sz w:val="24"/>
          <w:szCs w:val="24"/>
          <w:lang w:val="ru-RU"/>
        </w:rPr>
        <w:t>. Рабе так описывает эт</w:t>
      </w:r>
      <w:r w:rsidRPr="00E8731C">
        <w:rPr>
          <w:rFonts w:asciiTheme="majorBidi" w:hAnsiTheme="majorBidi" w:cstheme="majorBidi"/>
          <w:sz w:val="24"/>
          <w:szCs w:val="24"/>
          <w:lang w:val="ru-RU"/>
        </w:rPr>
        <w:t>о:</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pStyle w:val="Default"/>
        <w:ind w:left="720"/>
        <w:rPr>
          <w:rFonts w:asciiTheme="majorBidi" w:hAnsiTheme="majorBidi" w:cstheme="majorBidi"/>
          <w:lang w:val="ru-RU"/>
        </w:rPr>
      </w:pPr>
      <w:r w:rsidRPr="00E8731C">
        <w:rPr>
          <w:rFonts w:asciiTheme="majorBidi" w:hAnsiTheme="majorBidi" w:cstheme="majorBidi"/>
          <w:lang w:val="ru-RU"/>
        </w:rPr>
        <w:t>«Святые были теми, кто преуспел в великом христианском стремлении быть в присутствии Бога. Это дало им уникальную возможность и статус влиять на жизнь на земле очень значительными способами, ставя их отношения близости с теми, кто на земле, в матрицу защиты и поддержки»</w:t>
      </w:r>
      <w:r w:rsidRPr="00E8731C">
        <w:rPr>
          <w:rStyle w:val="FootnoteReference"/>
        </w:rPr>
        <w:footnoteReference w:id="62"/>
      </w:r>
      <w:r w:rsidRPr="00E8731C">
        <w:rPr>
          <w:rFonts w:asciiTheme="majorBidi" w:hAnsiTheme="majorBidi" w:cstheme="majorBidi"/>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lastRenderedPageBreak/>
        <w:t>Со</w:t>
      </w:r>
      <w:r>
        <w:rPr>
          <w:rFonts w:asciiTheme="majorBidi" w:hAnsiTheme="majorBidi" w:cstheme="majorBidi"/>
          <w:sz w:val="24"/>
          <w:szCs w:val="24"/>
          <w:lang w:val="ru-RU"/>
        </w:rPr>
        <w:t>гласно Катехизису Католической Ц</w:t>
      </w:r>
      <w:r w:rsidRPr="00E8731C">
        <w:rPr>
          <w:rFonts w:asciiTheme="majorBidi" w:hAnsiTheme="majorBidi" w:cstheme="majorBidi"/>
          <w:sz w:val="24"/>
          <w:szCs w:val="24"/>
          <w:lang w:val="ru-RU"/>
        </w:rPr>
        <w:t>еркви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богобоязненная жизнь святых приобрела для них заслугу перед Богом, которая является причиной их эффективности в молитве: «Они не перестают ходатайствовать Отцу о нас, поскольку они приносят заслуги, которые они приобрели на земле через единого посредника между Богом и человеком, Иисуса Христа»</w:t>
      </w:r>
      <w:r w:rsidRPr="00E8731C">
        <w:rPr>
          <w:rStyle w:val="FootnoteReference"/>
        </w:rPr>
        <w:footnoteReference w:id="63"/>
      </w:r>
      <w:r w:rsidRPr="00E8731C">
        <w:rPr>
          <w:rFonts w:asciiTheme="majorBidi" w:hAnsiTheme="majorBidi" w:cstheme="majorBidi"/>
          <w:sz w:val="24"/>
          <w:szCs w:val="24"/>
          <w:lang w:val="ru-RU"/>
        </w:rPr>
        <w:t xml:space="preserve">. </w:t>
      </w:r>
    </w:p>
    <w:p w:rsidR="00386A34"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Преимущ</w:t>
      </w:r>
      <w:r>
        <w:rPr>
          <w:rFonts w:asciiTheme="majorBidi" w:hAnsiTheme="majorBidi" w:cstheme="majorBidi"/>
          <w:sz w:val="24"/>
          <w:szCs w:val="24"/>
          <w:lang w:val="ru-RU"/>
        </w:rPr>
        <w:t>ественное положение святых подчё</w:t>
      </w:r>
      <w:r w:rsidRPr="00E8731C">
        <w:rPr>
          <w:rFonts w:asciiTheme="majorBidi" w:hAnsiTheme="majorBidi" w:cstheme="majorBidi"/>
          <w:sz w:val="24"/>
          <w:szCs w:val="24"/>
          <w:lang w:val="ru-RU"/>
        </w:rPr>
        <w:t xml:space="preserve">ркнуто и Дамаскином, который считал, что святые в особом смысле служат в качестве </w:t>
      </w:r>
      <w:r>
        <w:rPr>
          <w:rFonts w:asciiTheme="majorBidi" w:hAnsiTheme="majorBidi" w:cstheme="majorBidi"/>
          <w:sz w:val="24"/>
          <w:szCs w:val="24"/>
          <w:lang w:val="ru-RU"/>
        </w:rPr>
        <w:t>храмов для Бога. Они также являю</w:t>
      </w:r>
      <w:r w:rsidRPr="00E8731C">
        <w:rPr>
          <w:rFonts w:asciiTheme="majorBidi" w:hAnsiTheme="majorBidi" w:cstheme="majorBidi"/>
          <w:sz w:val="24"/>
          <w:szCs w:val="24"/>
          <w:lang w:val="ru-RU"/>
        </w:rPr>
        <w:t>тся теми царями, господствующими и богами, о которых написано, что Христос является «Ц</w:t>
      </w:r>
      <w:proofErr w:type="spellStart"/>
      <w:r>
        <w:rPr>
          <w:rFonts w:asciiTheme="majorBidi" w:hAnsiTheme="majorBidi" w:cstheme="majorBidi"/>
          <w:sz w:val="24"/>
          <w:szCs w:val="24"/>
        </w:rPr>
        <w:t>ap</w:t>
      </w:r>
      <w:r>
        <w:rPr>
          <w:rFonts w:asciiTheme="majorBidi" w:hAnsiTheme="majorBidi" w:cstheme="majorBidi"/>
          <w:sz w:val="24"/>
          <w:szCs w:val="24"/>
          <w:lang w:val="ru-RU"/>
        </w:rPr>
        <w:t>ё</w:t>
      </w:r>
      <w:r w:rsidRPr="00E8731C">
        <w:rPr>
          <w:rFonts w:asciiTheme="majorBidi" w:hAnsiTheme="majorBidi" w:cstheme="majorBidi"/>
          <w:sz w:val="24"/>
          <w:szCs w:val="24"/>
          <w:lang w:val="ru-RU"/>
        </w:rPr>
        <w:t>м</w:t>
      </w:r>
      <w:proofErr w:type="spellEnd"/>
      <w:r w:rsidRPr="00E8731C">
        <w:rPr>
          <w:rFonts w:asciiTheme="majorBidi" w:hAnsiTheme="majorBidi" w:cstheme="majorBidi"/>
          <w:sz w:val="24"/>
          <w:szCs w:val="24"/>
          <w:lang w:val="ru-RU"/>
        </w:rPr>
        <w:t xml:space="preserve"> царей, Господом господствующих и Богом богов» (см. Откр. 19:16; Пс. 49:1)</w:t>
      </w:r>
      <w:r w:rsidRPr="00E8731C">
        <w:rPr>
          <w:rStyle w:val="FootnoteReference"/>
        </w:rPr>
        <w:footnoteReference w:id="64"/>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Карл </w:t>
      </w:r>
      <w:proofErr w:type="spellStart"/>
      <w:r w:rsidRPr="00E8731C">
        <w:rPr>
          <w:rFonts w:asciiTheme="majorBidi" w:hAnsiTheme="majorBidi" w:cstheme="majorBidi"/>
          <w:sz w:val="24"/>
          <w:szCs w:val="24"/>
          <w:lang w:val="ru-RU"/>
        </w:rPr>
        <w:t>Ранер</w:t>
      </w:r>
      <w:proofErr w:type="spellEnd"/>
      <w:r w:rsidRPr="00E8731C">
        <w:rPr>
          <w:rFonts w:asciiTheme="majorBidi" w:hAnsiTheme="majorBidi" w:cstheme="majorBidi"/>
          <w:sz w:val="24"/>
          <w:szCs w:val="24"/>
          <w:lang w:val="ru-RU"/>
        </w:rPr>
        <w:t xml:space="preserve"> придерживается позиции, что переживание смерти как-то способствует святым ходатайствовать более результативно. Считается, что в смерти святые могут ходатайствовать так, как это невозможно даже самым святым людям в жизни</w:t>
      </w:r>
      <w:r w:rsidRPr="00E8731C">
        <w:rPr>
          <w:rStyle w:val="FootnoteReference"/>
        </w:rPr>
        <w:footnoteReference w:id="65"/>
      </w:r>
      <w:r w:rsidRPr="00E8731C">
        <w:rPr>
          <w:rFonts w:asciiTheme="majorBidi" w:hAnsiTheme="majorBidi" w:cstheme="majorBidi"/>
          <w:sz w:val="24"/>
          <w:szCs w:val="24"/>
          <w:lang w:val="ru-RU"/>
        </w:rPr>
        <w:t xml:space="preserve">. Но </w:t>
      </w:r>
      <w:r>
        <w:rPr>
          <w:rFonts w:asciiTheme="majorBidi" w:hAnsiTheme="majorBidi" w:cstheme="majorBidi"/>
          <w:sz w:val="24"/>
          <w:szCs w:val="24"/>
          <w:lang w:val="ru-RU"/>
        </w:rPr>
        <w:t xml:space="preserve">даже если допустим, вместе в </w:t>
      </w:r>
      <w:proofErr w:type="spellStart"/>
      <w:r w:rsidRPr="00E8731C">
        <w:rPr>
          <w:rFonts w:asciiTheme="majorBidi" w:hAnsiTheme="majorBidi" w:cstheme="majorBidi"/>
          <w:sz w:val="24"/>
          <w:szCs w:val="24"/>
          <w:lang w:val="ru-RU"/>
        </w:rPr>
        <w:t>Ранер</w:t>
      </w:r>
      <w:r>
        <w:rPr>
          <w:rFonts w:asciiTheme="majorBidi" w:hAnsiTheme="majorBidi" w:cstheme="majorBidi"/>
          <w:sz w:val="24"/>
          <w:szCs w:val="24"/>
          <w:lang w:val="ru-RU"/>
        </w:rPr>
        <w:t>ом</w:t>
      </w:r>
      <w:proofErr w:type="spellEnd"/>
      <w:r>
        <w:rPr>
          <w:rFonts w:asciiTheme="majorBidi" w:hAnsiTheme="majorBidi" w:cstheme="majorBidi"/>
          <w:sz w:val="24"/>
          <w:szCs w:val="24"/>
          <w:lang w:val="ru-RU"/>
        </w:rPr>
        <w:t>, что верующие действительно могут лучше молиться за живых после смерти, то остается вопрос – делаю</w:t>
      </w:r>
      <w:r w:rsidRPr="00E8731C">
        <w:rPr>
          <w:rFonts w:asciiTheme="majorBidi" w:hAnsiTheme="majorBidi" w:cstheme="majorBidi"/>
          <w:sz w:val="24"/>
          <w:szCs w:val="24"/>
          <w:lang w:val="ru-RU"/>
        </w:rPr>
        <w:t>т</w:t>
      </w:r>
      <w:r>
        <w:rPr>
          <w:rFonts w:asciiTheme="majorBidi" w:hAnsiTheme="majorBidi" w:cstheme="majorBidi"/>
          <w:sz w:val="24"/>
          <w:szCs w:val="24"/>
          <w:lang w:val="ru-RU"/>
        </w:rPr>
        <w:t xml:space="preserve"> ли</w:t>
      </w:r>
      <w:r w:rsidRPr="00E8731C">
        <w:rPr>
          <w:rFonts w:asciiTheme="majorBidi" w:hAnsiTheme="majorBidi" w:cstheme="majorBidi"/>
          <w:sz w:val="24"/>
          <w:szCs w:val="24"/>
          <w:lang w:val="ru-RU"/>
        </w:rPr>
        <w:t xml:space="preserve"> </w:t>
      </w:r>
      <w:r>
        <w:rPr>
          <w:rFonts w:asciiTheme="majorBidi" w:hAnsiTheme="majorBidi" w:cstheme="majorBidi"/>
          <w:sz w:val="24"/>
          <w:szCs w:val="24"/>
          <w:lang w:val="ru-RU"/>
        </w:rPr>
        <w:t xml:space="preserve">они </w:t>
      </w:r>
      <w:r w:rsidRPr="00E8731C">
        <w:rPr>
          <w:rFonts w:asciiTheme="majorBidi" w:hAnsiTheme="majorBidi" w:cstheme="majorBidi"/>
          <w:sz w:val="24"/>
          <w:szCs w:val="24"/>
          <w:lang w:val="ru-RU"/>
        </w:rPr>
        <w:t>это</w:t>
      </w:r>
      <w:r>
        <w:rPr>
          <w:rFonts w:asciiTheme="majorBidi" w:hAnsiTheme="majorBidi" w:cstheme="majorBidi"/>
          <w:sz w:val="24"/>
          <w:szCs w:val="24"/>
          <w:lang w:val="ru-RU"/>
        </w:rPr>
        <w:t>, или нет? Способность что-то делать не обязательно влечет за собой то, что дело действительно совершается</w:t>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В опровержение скажем, что обращение </w:t>
      </w:r>
      <w:r w:rsidRPr="00E8731C">
        <w:rPr>
          <w:rFonts w:asciiTheme="majorBidi" w:hAnsiTheme="majorBidi" w:cstheme="majorBidi"/>
          <w:i/>
          <w:iCs/>
          <w:sz w:val="24"/>
          <w:szCs w:val="24"/>
          <w:lang w:val="ru-RU"/>
        </w:rPr>
        <w:t>исключительно</w:t>
      </w:r>
      <w:r w:rsidRPr="00E8731C">
        <w:rPr>
          <w:rFonts w:asciiTheme="majorBidi" w:hAnsiTheme="majorBidi" w:cstheme="majorBidi"/>
          <w:sz w:val="24"/>
          <w:szCs w:val="24"/>
          <w:lang w:val="ru-RU"/>
        </w:rPr>
        <w:t xml:space="preserve"> к признанным святым продвигает идею высшего уровня святости и близости к Богу, которое не поддерживается Писанием. Согласно Божьему Слову, все верующие – святые (Рим. 1:7; 1 Кор. 1:2; 1 Пет. 2:9), потому что их статус перед Богом основан не на личной праведности, а на праведности Христа, дарованной через веру (Фил. 3:9; Рим.10:3-4).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Сравнивая доступ к Богу, имеющийся у иудейских и языческих верующих, например, Павел не видит никакой разницы: «Потому что через Него и те и другие им</w:t>
      </w:r>
      <w:r>
        <w:rPr>
          <w:rFonts w:asciiTheme="majorBidi" w:hAnsiTheme="majorBidi" w:cstheme="majorBidi"/>
          <w:sz w:val="24"/>
          <w:szCs w:val="24"/>
          <w:lang w:val="ru-RU"/>
        </w:rPr>
        <w:t>еем доступ к Отцу, в одном Духе</w:t>
      </w:r>
      <w:r w:rsidRPr="00E8731C">
        <w:rPr>
          <w:rFonts w:asciiTheme="majorBidi" w:hAnsiTheme="majorBidi" w:cstheme="majorBidi"/>
          <w:sz w:val="24"/>
          <w:szCs w:val="24"/>
          <w:lang w:val="ru-RU"/>
        </w:rPr>
        <w:t>» (Еф. 2:18). Если святые имеют лучший доступ к Богу, чем другие верующие, то они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в действительности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не только ходатаи, но и посредники между Богом и человеком, занимая положение выше обычного человека, но ниже Бога. Но посредничество святых отрицается сторонниками данного учения.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 xml:space="preserve">(3) Доступность святых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Приверженцы почитания святых опираются не только на близость святых ко Христу, но и на их близость к нам. Люди обращаются к святым в молитве потому, что они считают их более доступными простому верующему, чем наш Господь Иисус Христос. Булгаков выражает данную мысль следующим образом:</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«Мы испытываем одновременно и самую непосредственную близость общения с Христом, но и страх и трепет пред Божеским величием нашего Судии и Господа. Для нас естественно и нужно сокрыться от этого величия, растворить его трепетность для нас </w:t>
      </w:r>
      <w:proofErr w:type="spellStart"/>
      <w:r w:rsidRPr="00E8731C">
        <w:rPr>
          <w:rFonts w:asciiTheme="majorBidi" w:hAnsiTheme="majorBidi" w:cstheme="majorBidi"/>
          <w:sz w:val="24"/>
          <w:szCs w:val="24"/>
          <w:lang w:val="ru-RU"/>
        </w:rPr>
        <w:t>прибеганием</w:t>
      </w:r>
      <w:proofErr w:type="spellEnd"/>
      <w:r w:rsidRPr="00E8731C">
        <w:rPr>
          <w:rFonts w:asciiTheme="majorBidi" w:hAnsiTheme="majorBidi" w:cstheme="majorBidi"/>
          <w:sz w:val="24"/>
          <w:szCs w:val="24"/>
          <w:lang w:val="ru-RU"/>
        </w:rPr>
        <w:t xml:space="preserve"> под кров Пречистой Владычицы и святых, как ангелов и человеков, ибо они принадлежат к нашему роду, с ними мы можем говорить на языке человеческой немощи, а вместе и любви, чувствуя себя духовно плечо к плечу с ними пред страшным престолом Господним»</w:t>
      </w:r>
      <w:r w:rsidRPr="00E8731C">
        <w:rPr>
          <w:rStyle w:val="FootnoteReference"/>
        </w:rPr>
        <w:footnoteReference w:id="66"/>
      </w:r>
      <w:r w:rsidRPr="00E8731C">
        <w:rPr>
          <w:rFonts w:asciiTheme="majorBidi" w:hAnsiTheme="majorBidi" w:cstheme="majorBidi"/>
          <w:sz w:val="24"/>
          <w:szCs w:val="24"/>
          <w:lang w:val="ru-RU"/>
        </w:rPr>
        <w:t>.</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lastRenderedPageBreak/>
        <w:t>Однако, как люди могут упускать из вида, что вечный и в</w:t>
      </w:r>
      <w:r>
        <w:rPr>
          <w:rFonts w:asciiTheme="majorBidi" w:hAnsiTheme="majorBidi" w:cstheme="majorBidi"/>
          <w:sz w:val="24"/>
          <w:szCs w:val="24"/>
          <w:lang w:val="ru-RU"/>
        </w:rPr>
        <w:t>семогущий Божий Сын покинул Своё</w:t>
      </w:r>
      <w:r w:rsidRPr="00E8731C">
        <w:rPr>
          <w:rFonts w:asciiTheme="majorBidi" w:hAnsiTheme="majorBidi" w:cstheme="majorBidi"/>
          <w:sz w:val="24"/>
          <w:szCs w:val="24"/>
          <w:lang w:val="ru-RU"/>
        </w:rPr>
        <w:t xml:space="preserve"> славное положение у Небесного Отца ради нас, чтобы, став человеком, лично идти навстречу нам? Как Он может сделать Себя е</w:t>
      </w:r>
      <w:r>
        <w:rPr>
          <w:rFonts w:asciiTheme="majorBidi" w:hAnsiTheme="majorBidi" w:cstheme="majorBidi"/>
          <w:sz w:val="24"/>
          <w:szCs w:val="24"/>
          <w:lang w:val="ru-RU"/>
        </w:rPr>
        <w:t>щё</w:t>
      </w:r>
      <w:r w:rsidRPr="00E8731C">
        <w:rPr>
          <w:rFonts w:asciiTheme="majorBidi" w:hAnsiTheme="majorBidi" w:cstheme="majorBidi"/>
          <w:sz w:val="24"/>
          <w:szCs w:val="24"/>
          <w:lang w:val="ru-RU"/>
        </w:rPr>
        <w:t xml:space="preserve"> более доступным людям? Подобного подвига святые вообще никогда не совершали. </w:t>
      </w:r>
    </w:p>
    <w:p w:rsidR="00386A34" w:rsidRPr="00E8731C" w:rsidRDefault="00386A34" w:rsidP="00386A34">
      <w:pPr>
        <w:spacing w:after="0" w:line="240" w:lineRule="auto"/>
        <w:ind w:firstLine="450"/>
        <w:rPr>
          <w:rFonts w:asciiTheme="majorBidi" w:hAnsiTheme="majorBidi" w:cstheme="majorBidi"/>
          <w:sz w:val="24"/>
          <w:szCs w:val="24"/>
          <w:lang w:val="ru-RU"/>
        </w:rPr>
      </w:pPr>
      <w:proofErr w:type="spellStart"/>
      <w:r>
        <w:rPr>
          <w:rFonts w:asciiTheme="majorBidi" w:hAnsiTheme="majorBidi" w:cstheme="majorBidi"/>
          <w:sz w:val="24"/>
          <w:szCs w:val="24"/>
          <w:lang w:val="ru-RU"/>
        </w:rPr>
        <w:t>Лэ</w:t>
      </w:r>
      <w:r w:rsidRPr="00E8731C">
        <w:rPr>
          <w:rFonts w:asciiTheme="majorBidi" w:hAnsiTheme="majorBidi" w:cstheme="majorBidi"/>
          <w:sz w:val="24"/>
          <w:szCs w:val="24"/>
          <w:lang w:val="ru-RU"/>
        </w:rPr>
        <w:t>йн</w:t>
      </w:r>
      <w:proofErr w:type="spellEnd"/>
      <w:r w:rsidRPr="00E8731C">
        <w:rPr>
          <w:rFonts w:asciiTheme="majorBidi" w:hAnsiTheme="majorBidi" w:cstheme="majorBidi"/>
          <w:sz w:val="24"/>
          <w:szCs w:val="24"/>
          <w:lang w:val="ru-RU"/>
        </w:rPr>
        <w:t xml:space="preserve"> правильно оценивает ситуацию, когда пишет: «Народное благочестие </w:t>
      </w:r>
      <w:r>
        <w:rPr>
          <w:rFonts w:asciiTheme="majorBidi" w:hAnsiTheme="majorBidi" w:cstheme="majorBidi"/>
          <w:sz w:val="24"/>
          <w:szCs w:val="24"/>
          <w:lang w:val="ru-RU"/>
        </w:rPr>
        <w:t>испытывало</w:t>
      </w:r>
      <w:r w:rsidRPr="00E8731C">
        <w:rPr>
          <w:rFonts w:asciiTheme="majorBidi" w:hAnsiTheme="majorBidi" w:cstheme="majorBidi"/>
          <w:sz w:val="24"/>
          <w:szCs w:val="24"/>
          <w:lang w:val="ru-RU"/>
        </w:rPr>
        <w:t xml:space="preserve"> потребность в ком-либо на небе, к</w:t>
      </w:r>
      <w:r>
        <w:rPr>
          <w:rFonts w:asciiTheme="majorBidi" w:hAnsiTheme="majorBidi" w:cstheme="majorBidi"/>
          <w:sz w:val="24"/>
          <w:szCs w:val="24"/>
          <w:lang w:val="ru-RU"/>
        </w:rPr>
        <w:t>то</w:t>
      </w:r>
      <w:r w:rsidRPr="00E8731C">
        <w:rPr>
          <w:rFonts w:asciiTheme="majorBidi" w:hAnsiTheme="majorBidi" w:cstheme="majorBidi"/>
          <w:sz w:val="24"/>
          <w:szCs w:val="24"/>
          <w:lang w:val="ru-RU"/>
        </w:rPr>
        <w:t xml:space="preserve"> мог бы по-настоящему понять и посочувствовать человеческой слабости»</w:t>
      </w:r>
      <w:r w:rsidRPr="00A156A9">
        <w:rPr>
          <w:rFonts w:asciiTheme="majorBidi" w:hAnsiTheme="majorBidi" w:cstheme="majorBidi"/>
          <w:sz w:val="24"/>
          <w:szCs w:val="24"/>
          <w:vertAlign w:val="superscript"/>
        </w:rPr>
        <w:footnoteReference w:id="67"/>
      </w:r>
      <w:r w:rsidRPr="00E8731C">
        <w:rPr>
          <w:rFonts w:asciiTheme="majorBidi" w:hAnsiTheme="majorBidi" w:cstheme="majorBidi"/>
          <w:sz w:val="24"/>
          <w:szCs w:val="24"/>
          <w:lang w:val="ru-RU"/>
        </w:rPr>
        <w:t>. Но библейское свидетельство таково: «Ибо мы имеем не такого первосвященника, который не может сострадать нам в немощах наших, н</w:t>
      </w:r>
      <w:r>
        <w:rPr>
          <w:rFonts w:asciiTheme="majorBidi" w:hAnsiTheme="majorBidi" w:cstheme="majorBidi"/>
          <w:sz w:val="24"/>
          <w:szCs w:val="24"/>
          <w:lang w:val="ru-RU"/>
        </w:rPr>
        <w:t>о Который, подобно [нам], искушён во всё</w:t>
      </w:r>
      <w:r w:rsidRPr="00E8731C">
        <w:rPr>
          <w:rFonts w:asciiTheme="majorBidi" w:hAnsiTheme="majorBidi" w:cstheme="majorBidi"/>
          <w:sz w:val="24"/>
          <w:szCs w:val="24"/>
          <w:lang w:val="ru-RU"/>
        </w:rPr>
        <w:t xml:space="preserve">м, кроме греха» (Евр. 4:15).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Однако Рабе комментирует, что люди «поклонялись Христу, потом</w:t>
      </w:r>
      <w:r>
        <w:rPr>
          <w:rFonts w:asciiTheme="majorBidi" w:hAnsiTheme="majorBidi" w:cstheme="majorBidi"/>
          <w:sz w:val="24"/>
          <w:szCs w:val="24"/>
          <w:lang w:val="ru-RU"/>
        </w:rPr>
        <w:t>у что Он был похож на них во всё</w:t>
      </w:r>
      <w:r w:rsidRPr="00E8731C">
        <w:rPr>
          <w:rFonts w:asciiTheme="majorBidi" w:hAnsiTheme="majorBidi" w:cstheme="majorBidi"/>
          <w:sz w:val="24"/>
          <w:szCs w:val="24"/>
          <w:lang w:val="ru-RU"/>
        </w:rPr>
        <w:t>м, кроме греха. Однако они почитали святых, потому ч</w:t>
      </w:r>
      <w:r>
        <w:rPr>
          <w:rFonts w:asciiTheme="majorBidi" w:hAnsiTheme="majorBidi" w:cstheme="majorBidi"/>
          <w:sz w:val="24"/>
          <w:szCs w:val="24"/>
          <w:lang w:val="ru-RU"/>
        </w:rPr>
        <w:t>то они были похожи на них во всё</w:t>
      </w:r>
      <w:r w:rsidRPr="00E8731C">
        <w:rPr>
          <w:rFonts w:asciiTheme="majorBidi" w:hAnsiTheme="majorBidi" w:cstheme="majorBidi"/>
          <w:sz w:val="24"/>
          <w:szCs w:val="24"/>
          <w:lang w:val="ru-RU"/>
        </w:rPr>
        <w:t>м, включая грех»</w:t>
      </w:r>
      <w:r w:rsidRPr="00E8731C">
        <w:rPr>
          <w:rStyle w:val="FootnoteReference"/>
        </w:rPr>
        <w:footnoteReference w:id="68"/>
      </w:r>
      <w:r w:rsidRPr="00E8731C">
        <w:rPr>
          <w:rFonts w:asciiTheme="majorBidi" w:hAnsiTheme="majorBidi" w:cstheme="majorBidi"/>
          <w:sz w:val="24"/>
          <w:szCs w:val="24"/>
          <w:lang w:val="ru-RU"/>
        </w:rPr>
        <w:t>. Но какое преимущество в том, что святые – тоже грешники? Кто может лучше помогать тем, кто хочет избавиться от греха? Те, кто поддавался ему, т.е. святые, или То</w:t>
      </w:r>
      <w:r>
        <w:rPr>
          <w:rFonts w:asciiTheme="majorBidi" w:hAnsiTheme="majorBidi" w:cstheme="majorBidi"/>
          <w:sz w:val="24"/>
          <w:szCs w:val="24"/>
          <w:lang w:val="ru-RU"/>
        </w:rPr>
        <w:t>т, Кто, будучи искушаемым во всё</w:t>
      </w:r>
      <w:r w:rsidRPr="00E8731C">
        <w:rPr>
          <w:rFonts w:asciiTheme="majorBidi" w:hAnsiTheme="majorBidi" w:cstheme="majorBidi"/>
          <w:sz w:val="24"/>
          <w:szCs w:val="24"/>
          <w:lang w:val="ru-RU"/>
        </w:rPr>
        <w:t xml:space="preserve">м, успешно противостоял ему?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(4) Прославление Христа через святых</w:t>
      </w:r>
    </w:p>
    <w:p w:rsidR="00386A34" w:rsidRPr="00E8731C" w:rsidRDefault="00386A34" w:rsidP="00386A34">
      <w:pPr>
        <w:spacing w:after="0" w:line="240" w:lineRule="auto"/>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Далее считается, что когда мы оказываем уважение святым, мы тем самым оказываем честь Богу, характер Которого они отображали. Иларион говорит: «Поклоняясь святым, </w:t>
      </w:r>
      <w:r>
        <w:rPr>
          <w:rFonts w:asciiTheme="majorBidi" w:hAnsiTheme="majorBidi" w:cstheme="majorBidi"/>
          <w:sz w:val="24"/>
          <w:szCs w:val="24"/>
          <w:lang w:val="ru-RU"/>
        </w:rPr>
        <w:t>мы почитаем Христа, Который живё</w:t>
      </w:r>
      <w:r w:rsidRPr="00E8731C">
        <w:rPr>
          <w:rFonts w:asciiTheme="majorBidi" w:hAnsiTheme="majorBidi" w:cstheme="majorBidi"/>
          <w:sz w:val="24"/>
          <w:szCs w:val="24"/>
          <w:lang w:val="ru-RU"/>
        </w:rPr>
        <w:t>т в них»</w:t>
      </w:r>
      <w:r w:rsidRPr="00E8731C">
        <w:rPr>
          <w:rStyle w:val="FootnoteReference"/>
        </w:rPr>
        <w:footnoteReference w:id="69"/>
      </w:r>
      <w:r>
        <w:rPr>
          <w:rFonts w:asciiTheme="majorBidi" w:hAnsiTheme="majorBidi" w:cstheme="majorBidi"/>
          <w:sz w:val="24"/>
          <w:szCs w:val="24"/>
          <w:lang w:val="ru-RU"/>
        </w:rPr>
        <w:t xml:space="preserve">. На этот счет </w:t>
      </w:r>
      <w:proofErr w:type="spellStart"/>
      <w:r>
        <w:rPr>
          <w:rFonts w:asciiTheme="majorBidi" w:hAnsiTheme="majorBidi" w:cstheme="majorBidi"/>
          <w:sz w:val="24"/>
          <w:szCs w:val="24"/>
          <w:lang w:val="ru-RU"/>
        </w:rPr>
        <w:t>Саллива</w:t>
      </w:r>
      <w:r w:rsidRPr="00E8731C">
        <w:rPr>
          <w:rFonts w:asciiTheme="majorBidi" w:hAnsiTheme="majorBidi" w:cstheme="majorBidi"/>
          <w:sz w:val="24"/>
          <w:szCs w:val="24"/>
          <w:lang w:val="ru-RU"/>
        </w:rPr>
        <w:t>н</w:t>
      </w:r>
      <w:proofErr w:type="spellEnd"/>
      <w:r w:rsidRPr="00E8731C">
        <w:rPr>
          <w:rFonts w:asciiTheme="majorBidi" w:hAnsiTheme="majorBidi" w:cstheme="majorBidi"/>
          <w:sz w:val="24"/>
          <w:szCs w:val="24"/>
          <w:lang w:val="ru-RU"/>
        </w:rPr>
        <w:t xml:space="preserve"> утверждает: «Наша любовь к святым – это любовь ко Христу, потому что они до</w:t>
      </w:r>
      <w:r>
        <w:rPr>
          <w:rFonts w:asciiTheme="majorBidi" w:hAnsiTheme="majorBidi" w:cstheme="majorBidi"/>
          <w:sz w:val="24"/>
          <w:szCs w:val="24"/>
          <w:lang w:val="ru-RU"/>
        </w:rPr>
        <w:t>стигли полноты своего бытия в Нё</w:t>
      </w:r>
      <w:r w:rsidRPr="00E8731C">
        <w:rPr>
          <w:rFonts w:asciiTheme="majorBidi" w:hAnsiTheme="majorBidi" w:cstheme="majorBidi"/>
          <w:sz w:val="24"/>
          <w:szCs w:val="24"/>
          <w:lang w:val="ru-RU"/>
        </w:rPr>
        <w:t>м»</w:t>
      </w:r>
      <w:r w:rsidRPr="00E8731C">
        <w:rPr>
          <w:rStyle w:val="FootnoteReference"/>
        </w:rPr>
        <w:footnoteReference w:id="70"/>
      </w:r>
      <w:r>
        <w:rPr>
          <w:rFonts w:asciiTheme="majorBidi" w:hAnsiTheme="majorBidi" w:cstheme="majorBidi"/>
          <w:sz w:val="24"/>
          <w:szCs w:val="24"/>
          <w:lang w:val="ru-RU"/>
        </w:rPr>
        <w:t xml:space="preserve"> и: «Мы </w:t>
      </w:r>
      <w:r w:rsidRPr="00E8731C">
        <w:rPr>
          <w:rFonts w:asciiTheme="majorBidi" w:hAnsiTheme="majorBidi" w:cstheme="majorBidi"/>
          <w:sz w:val="24"/>
          <w:szCs w:val="24"/>
          <w:lang w:val="ru-RU"/>
        </w:rPr>
        <w:t xml:space="preserve">почитаем святых </w:t>
      </w:r>
      <w:r>
        <w:rPr>
          <w:rFonts w:asciiTheme="majorBidi" w:hAnsiTheme="majorBidi" w:cstheme="majorBidi"/>
          <w:sz w:val="24"/>
          <w:szCs w:val="24"/>
          <w:lang w:val="ru-RU"/>
        </w:rPr>
        <w:t xml:space="preserve">не </w:t>
      </w:r>
      <w:r w:rsidRPr="00E8731C">
        <w:rPr>
          <w:rFonts w:asciiTheme="majorBidi" w:hAnsiTheme="majorBidi" w:cstheme="majorBidi"/>
          <w:sz w:val="24"/>
          <w:szCs w:val="24"/>
          <w:lang w:val="ru-RU"/>
        </w:rPr>
        <w:t>из-за их “естественной” благости, но благодаря торжеству благодати в них»</w:t>
      </w:r>
      <w:r w:rsidRPr="00E8731C">
        <w:rPr>
          <w:rStyle w:val="FootnoteReference"/>
        </w:rPr>
        <w:footnoteReference w:id="71"/>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Эту мысль поддерживает Рабе: «Поскольку святой стоял за Христа, на самом деле человек молился не святому, а Христу» и: «Признать добродетель в святых означало признать спасительную деятельность Бога»</w:t>
      </w:r>
      <w:r w:rsidRPr="00E8731C">
        <w:rPr>
          <w:rStyle w:val="FootnoteReference"/>
        </w:rPr>
        <w:footnoteReference w:id="72"/>
      </w:r>
      <w:r w:rsidRPr="00E8731C">
        <w:rPr>
          <w:rFonts w:asciiTheme="majorBidi" w:hAnsiTheme="majorBidi" w:cstheme="majorBidi"/>
          <w:sz w:val="24"/>
          <w:szCs w:val="24"/>
          <w:lang w:val="ru-RU"/>
        </w:rPr>
        <w:t>. Нако</w:t>
      </w:r>
      <w:r>
        <w:rPr>
          <w:rFonts w:asciiTheme="majorBidi" w:hAnsiTheme="majorBidi" w:cstheme="majorBidi"/>
          <w:sz w:val="24"/>
          <w:szCs w:val="24"/>
          <w:lang w:val="ru-RU"/>
        </w:rPr>
        <w:t>нец, в Катехизисе Католической Ц</w:t>
      </w:r>
      <w:r w:rsidRPr="00E8731C">
        <w:rPr>
          <w:rFonts w:asciiTheme="majorBidi" w:hAnsiTheme="majorBidi" w:cstheme="majorBidi"/>
          <w:sz w:val="24"/>
          <w:szCs w:val="24"/>
          <w:lang w:val="ru-RU"/>
        </w:rPr>
        <w:t>еркви читаем: «Точно так же, как христианское общение среди наших собратьев-паломников приближает нас ко Христу, так и наше общение со святыми соединяет нас со Христом, от Которого, как из Источника и Головы, исходит всякая благодать»</w:t>
      </w:r>
      <w:r w:rsidRPr="00E8731C">
        <w:rPr>
          <w:rStyle w:val="FootnoteReference"/>
        </w:rPr>
        <w:footnoteReference w:id="73"/>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Однако в этой точке зрения существует внутреннее противоречие. Утверждается, что почитание святых приводит к прославлению Христа, благодать Которого они получали и в которой они двигались. Но если целью жизни и деятельностью святых было прославлять Бога, то почему мы прославляем не только Бога, но и святых? Получается, что Богу нужно делить Свою славу с человеком, что подрывает</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Его замысел получить всю славу, так и стремление святых при жизни прославлять не себя, а Своего Спасителя. Почитание святых не приносит славы Богу, а отвлекает от Его прославления. Есть разница между тем, чтобы славить Бога за кого-либо и тем, чтобы славить кого-либо ради Бога. Первое – более преимущественно.</w:t>
      </w: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sz w:val="24"/>
          <w:szCs w:val="24"/>
          <w:lang w:val="ru-RU"/>
        </w:rPr>
        <w:lastRenderedPageBreak/>
        <w:t xml:space="preserve"> </w:t>
      </w: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(5) Упор на историчность веры</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Р. Шулер выдвигает тезис, что почитание святых важно для предотвращения подрыва исторического основания христианства. Считается, что когда на физических могилах святых верующие древности отмечали их духовные подвиги, они в то же время делали упор на историчности их жизни и реальности их героизма. Для Шулера отказ от такого почитания может угрожать учению о воплощении</w:t>
      </w:r>
      <w:r>
        <w:rPr>
          <w:rFonts w:asciiTheme="majorBidi" w:hAnsiTheme="majorBidi" w:cstheme="majorBidi"/>
          <w:sz w:val="24"/>
          <w:szCs w:val="24"/>
          <w:lang w:val="ru-RU"/>
        </w:rPr>
        <w:t xml:space="preserve"> Божьего Сына и о воскресении мё</w:t>
      </w:r>
      <w:r w:rsidRPr="00E8731C">
        <w:rPr>
          <w:rFonts w:asciiTheme="majorBidi" w:hAnsiTheme="majorBidi" w:cstheme="majorBidi"/>
          <w:sz w:val="24"/>
          <w:szCs w:val="24"/>
          <w:lang w:val="ru-RU"/>
        </w:rPr>
        <w:t>ртвых, которые тоже являются физическими явлениями</w:t>
      </w:r>
      <w:r w:rsidRPr="00E8731C">
        <w:rPr>
          <w:rStyle w:val="FootnoteReference"/>
        </w:rPr>
        <w:footnoteReference w:id="74"/>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Хотя следует согласиться с Шулером, что важно защищать ист</w:t>
      </w:r>
      <w:r>
        <w:rPr>
          <w:rFonts w:asciiTheme="majorBidi" w:hAnsiTheme="majorBidi" w:cstheme="majorBidi"/>
          <w:sz w:val="24"/>
          <w:szCs w:val="24"/>
          <w:lang w:val="ru-RU"/>
        </w:rPr>
        <w:t xml:space="preserve">оричность христианской веры, </w:t>
      </w:r>
      <w:r w:rsidRPr="00E8731C">
        <w:rPr>
          <w:rFonts w:asciiTheme="majorBidi" w:hAnsiTheme="majorBidi" w:cstheme="majorBidi"/>
          <w:sz w:val="24"/>
          <w:szCs w:val="24"/>
          <w:lang w:val="ru-RU"/>
        </w:rPr>
        <w:t>в этом деле есть пределы, которые нельзя пересекать. Дело в том, что Бог уже дал нам два способа (или «обряда») для уважения исторического характера нашей веры – это водное крещение и Вечеря Господня, оба из которых пользуются библейской санкцией. А регулярное собрание на могилах святых напоминает поклон</w:t>
      </w:r>
      <w:r>
        <w:rPr>
          <w:rFonts w:asciiTheme="majorBidi" w:hAnsiTheme="majorBidi" w:cstheme="majorBidi"/>
          <w:sz w:val="24"/>
          <w:szCs w:val="24"/>
          <w:lang w:val="ru-RU"/>
        </w:rPr>
        <w:t>ение предкам и их умилостивление</w:t>
      </w:r>
      <w:r w:rsidRPr="00E8731C">
        <w:rPr>
          <w:rFonts w:asciiTheme="majorBidi" w:hAnsiTheme="majorBidi" w:cstheme="majorBidi"/>
          <w:sz w:val="24"/>
          <w:szCs w:val="24"/>
          <w:lang w:val="ru-RU"/>
        </w:rPr>
        <w:t>, практикуемо</w:t>
      </w:r>
      <w:r>
        <w:rPr>
          <w:rFonts w:asciiTheme="majorBidi" w:hAnsiTheme="majorBidi" w:cstheme="majorBidi"/>
          <w:sz w:val="24"/>
          <w:szCs w:val="24"/>
          <w:lang w:val="ru-RU"/>
        </w:rPr>
        <w:t>е</w:t>
      </w:r>
      <w:r w:rsidRPr="00E8731C">
        <w:rPr>
          <w:rFonts w:asciiTheme="majorBidi" w:hAnsiTheme="majorBidi" w:cstheme="majorBidi"/>
          <w:sz w:val="24"/>
          <w:szCs w:val="24"/>
          <w:lang w:val="ru-RU"/>
        </w:rPr>
        <w:t xml:space="preserve"> в языческих религиях. В дополнение к этому, из истории Церкви уже видно, к чему эта практика приводит – чрезмерному почитанию святых и обращению к ним в молитве.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Любопытно, что однажды Иисус говорил о практике «строения гробниц пророкам и украшения памятников праведников» (Мф. 23:29) в контексте обличения лицемерия фарисеев, которые сами отвергали пророков своего времени (ст. 30-32). Подобным образом, в средневековье защитники почитания святых праздновали дни святых и совершали паломни</w:t>
      </w:r>
      <w:r>
        <w:rPr>
          <w:rFonts w:asciiTheme="majorBidi" w:hAnsiTheme="majorBidi" w:cstheme="majorBidi"/>
          <w:sz w:val="24"/>
          <w:szCs w:val="24"/>
          <w:lang w:val="ru-RU"/>
        </w:rPr>
        <w:t>чества в места их захоронения, и</w:t>
      </w:r>
      <w:r w:rsidRPr="00E8731C">
        <w:rPr>
          <w:rFonts w:asciiTheme="majorBidi" w:hAnsiTheme="majorBidi" w:cstheme="majorBidi"/>
          <w:sz w:val="24"/>
          <w:szCs w:val="24"/>
          <w:lang w:val="ru-RU"/>
        </w:rPr>
        <w:t xml:space="preserve"> в то же время преследовали пророков своего времени, которые противились таким практикам, т.е. протестантских реформаторов.</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(6) Другие моменты в опровержение молитвы святым</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О</w:t>
      </w:r>
      <w:r>
        <w:rPr>
          <w:rFonts w:asciiTheme="majorBidi" w:hAnsiTheme="majorBidi" w:cstheme="majorBidi"/>
          <w:sz w:val="24"/>
          <w:szCs w:val="24"/>
          <w:lang w:val="ru-RU"/>
        </w:rPr>
        <w:t>бращение к святым за молитвенной</w:t>
      </w:r>
      <w:r w:rsidRPr="00E8731C">
        <w:rPr>
          <w:rFonts w:asciiTheme="majorBidi" w:hAnsiTheme="majorBidi" w:cstheme="majorBidi"/>
          <w:sz w:val="24"/>
          <w:szCs w:val="24"/>
          <w:lang w:val="ru-RU"/>
        </w:rPr>
        <w:t xml:space="preserve"> поддержкой не соответствует учению Священного Писания. Дело в том, что о молитве святым в Библии нигде не упоминается. Согласно Библии, молитва обращена только к Богу (напр. Мф. 6:9; Еф. 3:14; Ин. 16:23)</w:t>
      </w:r>
      <w:r w:rsidRPr="00E8731C">
        <w:rPr>
          <w:rStyle w:val="FootnoteReference"/>
        </w:rPr>
        <w:footnoteReference w:id="75"/>
      </w:r>
      <w:r w:rsidRPr="00E8731C">
        <w:rPr>
          <w:rFonts w:asciiTheme="majorBidi" w:hAnsiTheme="majorBidi" w:cstheme="majorBidi"/>
          <w:sz w:val="24"/>
          <w:szCs w:val="24"/>
          <w:lang w:val="ru-RU"/>
        </w:rPr>
        <w:t>. Молитва святым отвлекает человека от молитвы Тому, Кто готов слышать и отвечать, т.е. Самому Богу</w:t>
      </w:r>
      <w:r w:rsidRPr="00E8731C">
        <w:rPr>
          <w:rStyle w:val="FootnoteReference"/>
        </w:rPr>
        <w:footnoteReference w:id="76"/>
      </w:r>
      <w:r w:rsidRPr="00E8731C">
        <w:rPr>
          <w:rFonts w:asciiTheme="majorBidi" w:hAnsiTheme="majorBidi" w:cstheme="majorBidi"/>
          <w:sz w:val="24"/>
          <w:szCs w:val="24"/>
          <w:lang w:val="ru-RU"/>
        </w:rPr>
        <w:t>. К практике молитвы святым высказ</w:t>
      </w:r>
      <w:r>
        <w:rPr>
          <w:rFonts w:asciiTheme="majorBidi" w:hAnsiTheme="majorBidi" w:cstheme="majorBidi"/>
          <w:sz w:val="24"/>
          <w:szCs w:val="24"/>
          <w:lang w:val="ru-RU"/>
        </w:rPr>
        <w:t>ывание</w:t>
      </w:r>
      <w:r w:rsidRPr="00E8731C">
        <w:rPr>
          <w:rFonts w:asciiTheme="majorBidi" w:hAnsiTheme="majorBidi" w:cstheme="majorBidi"/>
          <w:sz w:val="24"/>
          <w:szCs w:val="24"/>
          <w:lang w:val="ru-RU"/>
        </w:rPr>
        <w:t xml:space="preserve"> Ориге</w:t>
      </w:r>
      <w:r>
        <w:rPr>
          <w:rFonts w:asciiTheme="majorBidi" w:hAnsiTheme="majorBidi" w:cstheme="majorBidi"/>
          <w:sz w:val="24"/>
          <w:szCs w:val="24"/>
          <w:lang w:val="ru-RU"/>
        </w:rPr>
        <w:t>на о молитве «сольцу, луне и звё</w:t>
      </w:r>
      <w:r w:rsidRPr="00E8731C">
        <w:rPr>
          <w:rFonts w:asciiTheme="majorBidi" w:hAnsiTheme="majorBidi" w:cstheme="majorBidi"/>
          <w:sz w:val="24"/>
          <w:szCs w:val="24"/>
          <w:lang w:val="ru-RU"/>
        </w:rPr>
        <w:t>здам» имеет прямое применение:</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p>
    <w:p w:rsidR="00386A34" w:rsidRPr="00E8731C" w:rsidRDefault="00386A34" w:rsidP="00386A34">
      <w:pPr>
        <w:autoSpaceDE w:val="0"/>
        <w:autoSpaceDN w:val="0"/>
        <w:adjustRightInd w:val="0"/>
        <w:spacing w:after="0" w:line="240" w:lineRule="auto"/>
        <w:ind w:left="720"/>
        <w:rPr>
          <w:rFonts w:asciiTheme="majorBidi" w:hAnsiTheme="majorBidi" w:cstheme="majorBidi"/>
          <w:sz w:val="24"/>
          <w:szCs w:val="24"/>
          <w:lang w:val="ru-RU"/>
        </w:rPr>
      </w:pPr>
      <w:r>
        <w:rPr>
          <w:rFonts w:asciiTheme="majorBidi" w:hAnsiTheme="majorBidi" w:cstheme="majorBidi"/>
          <w:sz w:val="24"/>
          <w:szCs w:val="24"/>
          <w:lang w:val="ru-RU"/>
        </w:rPr>
        <w:t>«И будучи убеждё</w:t>
      </w:r>
      <w:r w:rsidRPr="00E8731C">
        <w:rPr>
          <w:rFonts w:asciiTheme="majorBidi" w:hAnsiTheme="majorBidi" w:cstheme="majorBidi"/>
          <w:sz w:val="24"/>
          <w:szCs w:val="24"/>
          <w:lang w:val="ru-RU"/>
        </w:rPr>
        <w:t>нны</w:t>
      </w:r>
      <w:r>
        <w:rPr>
          <w:rFonts w:asciiTheme="majorBidi" w:hAnsiTheme="majorBidi" w:cstheme="majorBidi"/>
          <w:sz w:val="24"/>
          <w:szCs w:val="24"/>
          <w:lang w:val="ru-RU"/>
        </w:rPr>
        <w:t>ми в том, что солнце, луна и звё</w:t>
      </w:r>
      <w:r w:rsidRPr="00E8731C">
        <w:rPr>
          <w:rFonts w:asciiTheme="majorBidi" w:hAnsiTheme="majorBidi" w:cstheme="majorBidi"/>
          <w:sz w:val="24"/>
          <w:szCs w:val="24"/>
          <w:lang w:val="ru-RU"/>
        </w:rPr>
        <w:t>зды молятся Всевышнему через Его Единородного Сына, мы считаем неправильным молиться тем существам, которые сами возносят молитвы (Богу), видя, что даже они сами предпочитали бы, чтобы мы посылали наши запросы Богу, которому они молятся, а не посылали их вниз самим себе или распределять нашу силу молитвы между Богом и ними»</w:t>
      </w:r>
      <w:r w:rsidRPr="00A156A9">
        <w:rPr>
          <w:rFonts w:asciiTheme="majorBidi" w:hAnsiTheme="majorBidi" w:cstheme="majorBidi"/>
          <w:sz w:val="24"/>
          <w:szCs w:val="24"/>
          <w:lang w:val="ru-RU"/>
        </w:rPr>
        <w:t xml:space="preserve"> (</w:t>
      </w:r>
      <w:r w:rsidRPr="00A156A9">
        <w:rPr>
          <w:rFonts w:asciiTheme="majorBidi" w:hAnsiTheme="majorBidi" w:cstheme="majorBidi"/>
          <w:i/>
          <w:iCs/>
          <w:sz w:val="24"/>
          <w:szCs w:val="24"/>
          <w:lang w:val="ru-RU"/>
        </w:rPr>
        <w:t xml:space="preserve">Против </w:t>
      </w:r>
      <w:proofErr w:type="spellStart"/>
      <w:r w:rsidRPr="00A156A9">
        <w:rPr>
          <w:rFonts w:asciiTheme="majorBidi" w:hAnsiTheme="majorBidi" w:cstheme="majorBidi"/>
          <w:i/>
          <w:iCs/>
          <w:sz w:val="24"/>
          <w:szCs w:val="24"/>
          <w:lang w:val="ru-RU"/>
        </w:rPr>
        <w:t>Цельса</w:t>
      </w:r>
      <w:proofErr w:type="spellEnd"/>
      <w:r w:rsidRPr="00A156A9">
        <w:rPr>
          <w:rFonts w:asciiTheme="majorBidi" w:hAnsiTheme="majorBidi" w:cstheme="majorBidi"/>
          <w:sz w:val="24"/>
          <w:szCs w:val="24"/>
          <w:lang w:val="ru-RU"/>
        </w:rPr>
        <w:t>, 5:11)</w:t>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Некоторые считают, что в Откр. 5:8 приводится пример, как святые на небе молятся: «Четыре старца пали пред Агнцем, имея каждый гусли и золотые чаши, полные фимиама, </w:t>
      </w:r>
      <w:r w:rsidRPr="00E8731C">
        <w:rPr>
          <w:rFonts w:asciiTheme="majorBidi" w:hAnsiTheme="majorBidi" w:cstheme="majorBidi"/>
          <w:sz w:val="24"/>
          <w:szCs w:val="24"/>
          <w:lang w:val="ru-RU"/>
        </w:rPr>
        <w:lastRenderedPageBreak/>
        <w:t>которые суть молитвы святых». Но написано, что дело касается «старцев». Нам неизвестно, можем ли мы отождествить их с покойными святыми. В дополнение к этому, в этом стихе старцы не молятся. Они</w:t>
      </w:r>
      <w:r>
        <w:rPr>
          <w:rFonts w:asciiTheme="majorBidi" w:hAnsiTheme="majorBidi" w:cstheme="majorBidi"/>
          <w:sz w:val="24"/>
          <w:szCs w:val="24"/>
          <w:lang w:val="ru-RU"/>
        </w:rPr>
        <w:t xml:space="preserve"> просто приносят молитвы, обращё</w:t>
      </w:r>
      <w:r w:rsidRPr="00E8731C">
        <w:rPr>
          <w:rFonts w:asciiTheme="majorBidi" w:hAnsiTheme="majorBidi" w:cstheme="majorBidi"/>
          <w:sz w:val="24"/>
          <w:szCs w:val="24"/>
          <w:lang w:val="ru-RU"/>
        </w:rPr>
        <w:t xml:space="preserve">нные </w:t>
      </w:r>
      <w:r>
        <w:rPr>
          <w:rFonts w:asciiTheme="majorBidi" w:hAnsiTheme="majorBidi" w:cstheme="majorBidi"/>
          <w:sz w:val="24"/>
          <w:szCs w:val="24"/>
          <w:lang w:val="ru-RU"/>
        </w:rPr>
        <w:t xml:space="preserve">к </w:t>
      </w:r>
      <w:r w:rsidRPr="00E8731C">
        <w:rPr>
          <w:rFonts w:asciiTheme="majorBidi" w:hAnsiTheme="majorBidi" w:cstheme="majorBidi"/>
          <w:sz w:val="24"/>
          <w:szCs w:val="24"/>
          <w:lang w:val="ru-RU"/>
        </w:rPr>
        <w:t>Богу</w:t>
      </w:r>
      <w:r w:rsidRPr="00E8731C">
        <w:rPr>
          <w:rStyle w:val="FootnoteReference"/>
        </w:rPr>
        <w:footnoteReference w:id="77"/>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Далее, католическое и православное уче</w:t>
      </w:r>
      <w:r>
        <w:rPr>
          <w:rFonts w:asciiTheme="majorBidi" w:hAnsiTheme="majorBidi" w:cstheme="majorBidi"/>
          <w:sz w:val="24"/>
          <w:szCs w:val="24"/>
          <w:lang w:val="ru-RU"/>
        </w:rPr>
        <w:t xml:space="preserve">ние о святых вытесняет Христа из Его роли </w:t>
      </w:r>
      <w:r w:rsidRPr="00E8731C">
        <w:rPr>
          <w:rFonts w:asciiTheme="majorBidi" w:hAnsiTheme="majorBidi" w:cstheme="majorBidi"/>
          <w:sz w:val="24"/>
          <w:szCs w:val="24"/>
          <w:lang w:val="ru-RU"/>
        </w:rPr>
        <w:t>исключительного посредника между Богом и человеком (1 Тим. 2:5). Также надо принять к сведению, что все верующие имеют равный доступ к Богу во Христе, так как наш доступ к Нему зависит не от нашей личной святости, а от нашего положения во Христе</w:t>
      </w:r>
      <w:r w:rsidRPr="00E8731C">
        <w:rPr>
          <w:rStyle w:val="FootnoteReference"/>
        </w:rPr>
        <w:footnoteReference w:id="78"/>
      </w:r>
      <w:r w:rsidRPr="00E8731C">
        <w:rPr>
          <w:rFonts w:asciiTheme="majorBidi" w:hAnsiTheme="majorBidi" w:cstheme="majorBidi"/>
          <w:sz w:val="24"/>
          <w:szCs w:val="24"/>
          <w:lang w:val="ru-RU"/>
        </w:rPr>
        <w:t>. Также важно учесть, что чре</w:t>
      </w:r>
      <w:r>
        <w:rPr>
          <w:rFonts w:asciiTheme="majorBidi" w:hAnsiTheme="majorBidi" w:cstheme="majorBidi"/>
          <w:sz w:val="24"/>
          <w:szCs w:val="24"/>
          <w:lang w:val="ru-RU"/>
        </w:rPr>
        <w:t>змерно почитание мучеников влечё</w:t>
      </w:r>
      <w:r w:rsidRPr="00E8731C">
        <w:rPr>
          <w:rFonts w:asciiTheme="majorBidi" w:hAnsiTheme="majorBidi" w:cstheme="majorBidi"/>
          <w:sz w:val="24"/>
          <w:szCs w:val="24"/>
          <w:lang w:val="ru-RU"/>
        </w:rPr>
        <w:t>т за собой следующий печальный парадокс. Почитая мучеников, люди сове</w:t>
      </w:r>
      <w:r>
        <w:rPr>
          <w:rFonts w:asciiTheme="majorBidi" w:hAnsiTheme="majorBidi" w:cstheme="majorBidi"/>
          <w:sz w:val="24"/>
          <w:szCs w:val="24"/>
          <w:lang w:val="ru-RU"/>
        </w:rPr>
        <w:t>ршаю</w:t>
      </w:r>
      <w:r w:rsidRPr="00E8731C">
        <w:rPr>
          <w:rFonts w:asciiTheme="majorBidi" w:hAnsiTheme="majorBidi" w:cstheme="majorBidi"/>
          <w:sz w:val="24"/>
          <w:szCs w:val="24"/>
          <w:lang w:val="ru-RU"/>
        </w:rPr>
        <w:t>т тот поступок, за отказ от которого сами мученики во время ри</w:t>
      </w:r>
      <w:r>
        <w:rPr>
          <w:rFonts w:asciiTheme="majorBidi" w:hAnsiTheme="majorBidi" w:cstheme="majorBidi"/>
          <w:sz w:val="24"/>
          <w:szCs w:val="24"/>
          <w:lang w:val="ru-RU"/>
        </w:rPr>
        <w:t xml:space="preserve">мской власти часто умирали – </w:t>
      </w:r>
      <w:r w:rsidRPr="00E8731C">
        <w:rPr>
          <w:rFonts w:asciiTheme="majorBidi" w:hAnsiTheme="majorBidi" w:cstheme="majorBidi"/>
          <w:sz w:val="24"/>
          <w:szCs w:val="24"/>
          <w:lang w:val="ru-RU"/>
        </w:rPr>
        <w:t>поклонение человеку</w:t>
      </w:r>
      <w:r w:rsidRPr="00E8731C">
        <w:rPr>
          <w:rStyle w:val="FootnoteReference"/>
        </w:rPr>
        <w:footnoteReference w:id="79"/>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Наконец, Булгаков, выступая в пользу почитания святых, тем не менее</w:t>
      </w:r>
      <w:r>
        <w:rPr>
          <w:rFonts w:asciiTheme="majorBidi" w:hAnsiTheme="majorBidi" w:cstheme="majorBidi"/>
          <w:sz w:val="24"/>
          <w:szCs w:val="24"/>
          <w:lang w:val="ru-RU"/>
        </w:rPr>
        <w:t xml:space="preserve">, </w:t>
      </w:r>
      <w:r w:rsidRPr="00E8731C">
        <w:rPr>
          <w:rFonts w:asciiTheme="majorBidi" w:hAnsiTheme="majorBidi" w:cstheme="majorBidi"/>
          <w:sz w:val="24"/>
          <w:szCs w:val="24"/>
          <w:lang w:val="ru-RU"/>
        </w:rPr>
        <w:t>оговаривается: «Н</w:t>
      </w:r>
      <w:r w:rsidRPr="00E8731C">
        <w:rPr>
          <w:rFonts w:asciiTheme="majorBidi" w:hAnsiTheme="majorBidi" w:cstheme="majorBidi"/>
          <w:color w:val="000000"/>
          <w:sz w:val="24"/>
          <w:szCs w:val="24"/>
          <w:shd w:val="clear" w:color="auto" w:fill="FEFEFE"/>
          <w:lang w:val="ru-RU"/>
        </w:rPr>
        <w:t>ельзя отрицать, что при наличии религиозной темноты и суеверия оно может быть практически нарушаемо в сторону многобожия</w:t>
      </w:r>
      <w:r w:rsidRPr="00E8731C">
        <w:rPr>
          <w:rFonts w:asciiTheme="majorBidi" w:hAnsiTheme="majorBidi" w:cstheme="majorBidi"/>
          <w:sz w:val="24"/>
          <w:szCs w:val="24"/>
          <w:lang w:val="ru-RU"/>
        </w:rPr>
        <w:t>»</w:t>
      </w:r>
      <w:r w:rsidRPr="00E8731C">
        <w:rPr>
          <w:rStyle w:val="FootnoteReference"/>
        </w:rPr>
        <w:footnoteReference w:id="80"/>
      </w:r>
      <w:r w:rsidRPr="00E8731C">
        <w:rPr>
          <w:rFonts w:asciiTheme="majorBidi" w:hAnsiTheme="majorBidi" w:cstheme="majorBidi"/>
          <w:sz w:val="24"/>
          <w:szCs w:val="24"/>
          <w:lang w:val="ru-RU"/>
        </w:rPr>
        <w:t xml:space="preserve">. Это, к сожалению, мы часто видим на практике. </w:t>
      </w:r>
    </w:p>
    <w:p w:rsidR="00386A34" w:rsidRPr="00E8731C" w:rsidRDefault="00386A34" w:rsidP="00386A34">
      <w:pPr>
        <w:pStyle w:val="FootnoteText"/>
        <w:ind w:firstLine="450"/>
        <w:rPr>
          <w:rFonts w:asciiTheme="majorBidi" w:hAnsiTheme="majorBidi" w:cstheme="majorBidi"/>
          <w:b/>
          <w:bCs/>
          <w:sz w:val="24"/>
          <w:szCs w:val="24"/>
        </w:rPr>
      </w:pPr>
    </w:p>
    <w:p w:rsidR="00386A34" w:rsidRPr="00E8731C" w:rsidRDefault="00386A34" w:rsidP="00386A34">
      <w:pPr>
        <w:pStyle w:val="FootnoteText"/>
        <w:ind w:firstLine="450"/>
        <w:rPr>
          <w:rFonts w:asciiTheme="majorBidi" w:hAnsiTheme="majorBidi" w:cstheme="majorBidi"/>
          <w:b/>
          <w:bCs/>
          <w:sz w:val="24"/>
          <w:szCs w:val="24"/>
        </w:rPr>
      </w:pPr>
      <w:r w:rsidRPr="00E8731C">
        <w:rPr>
          <w:rFonts w:asciiTheme="majorBidi" w:hAnsiTheme="majorBidi" w:cstheme="majorBidi"/>
          <w:b/>
          <w:bCs/>
          <w:sz w:val="24"/>
          <w:szCs w:val="24"/>
        </w:rPr>
        <w:t>7. Выводы</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Pr>
          <w:rFonts w:asciiTheme="majorBidi" w:hAnsiTheme="majorBidi" w:cstheme="majorBidi"/>
          <w:sz w:val="24"/>
          <w:szCs w:val="24"/>
          <w:lang w:val="ru-RU"/>
        </w:rPr>
        <w:t>С</w:t>
      </w:r>
      <w:r w:rsidRPr="00E8731C">
        <w:rPr>
          <w:rFonts w:asciiTheme="majorBidi" w:hAnsiTheme="majorBidi" w:cstheme="majorBidi"/>
          <w:sz w:val="24"/>
          <w:szCs w:val="24"/>
          <w:lang w:val="ru-RU"/>
        </w:rPr>
        <w:t xml:space="preserve">огласимся с взглядом реформаторов, что выдающиеся верующие прошлого достойны почитания только </w:t>
      </w:r>
      <w:r>
        <w:rPr>
          <w:rFonts w:asciiTheme="majorBidi" w:hAnsiTheme="majorBidi" w:cstheme="majorBidi"/>
          <w:sz w:val="24"/>
          <w:szCs w:val="24"/>
          <w:lang w:val="ru-RU"/>
        </w:rPr>
        <w:t>в качестве</w:t>
      </w:r>
      <w:r w:rsidRPr="00E8731C">
        <w:rPr>
          <w:rFonts w:asciiTheme="majorBidi" w:hAnsiTheme="majorBidi" w:cstheme="majorBidi"/>
          <w:sz w:val="24"/>
          <w:szCs w:val="24"/>
          <w:lang w:val="ru-RU"/>
        </w:rPr>
        <w:t xml:space="preserve"> п</w:t>
      </w:r>
      <w:r>
        <w:rPr>
          <w:rFonts w:asciiTheme="majorBidi" w:hAnsiTheme="majorBidi" w:cstheme="majorBidi"/>
          <w:sz w:val="24"/>
          <w:szCs w:val="24"/>
          <w:lang w:val="ru-RU"/>
        </w:rPr>
        <w:t>римера посвящё</w:t>
      </w:r>
      <w:r w:rsidRPr="00E8731C">
        <w:rPr>
          <w:rFonts w:asciiTheme="majorBidi" w:hAnsiTheme="majorBidi" w:cstheme="majorBidi"/>
          <w:sz w:val="24"/>
          <w:szCs w:val="24"/>
          <w:lang w:val="ru-RU"/>
        </w:rPr>
        <w:t>нной жизни для Господа</w:t>
      </w:r>
      <w:r>
        <w:rPr>
          <w:rFonts w:asciiTheme="majorBidi" w:hAnsiTheme="majorBidi" w:cstheme="majorBidi"/>
          <w:sz w:val="24"/>
          <w:szCs w:val="24"/>
          <w:lang w:val="ru-RU"/>
        </w:rPr>
        <w:t xml:space="preserve">, и </w:t>
      </w:r>
      <w:r w:rsidRPr="00E8731C">
        <w:rPr>
          <w:rFonts w:asciiTheme="majorBidi" w:hAnsiTheme="majorBidi" w:cstheme="majorBidi"/>
          <w:sz w:val="24"/>
          <w:szCs w:val="24"/>
          <w:lang w:val="ru-RU"/>
        </w:rPr>
        <w:t>чтобы мы подражали им. Мы благодарим Бога за их подвиги веры и любим их</w:t>
      </w:r>
      <w:r>
        <w:rPr>
          <w:rFonts w:asciiTheme="majorBidi" w:hAnsiTheme="majorBidi" w:cstheme="majorBidi"/>
          <w:sz w:val="24"/>
          <w:szCs w:val="24"/>
          <w:lang w:val="ru-RU"/>
        </w:rPr>
        <w:t>, как братьев и сестё</w:t>
      </w:r>
      <w:r w:rsidRPr="00E8731C">
        <w:rPr>
          <w:rFonts w:asciiTheme="majorBidi" w:hAnsiTheme="majorBidi" w:cstheme="majorBidi"/>
          <w:sz w:val="24"/>
          <w:szCs w:val="24"/>
          <w:lang w:val="ru-RU"/>
        </w:rPr>
        <w:t xml:space="preserve">р в Иисусе. Мы уважаем их, но воздерживаемся от приписывания им особого статуса перед Богом, более преимущественного, чем статус </w:t>
      </w:r>
      <w:r>
        <w:rPr>
          <w:rFonts w:asciiTheme="majorBidi" w:hAnsiTheme="majorBidi" w:cstheme="majorBidi"/>
          <w:sz w:val="24"/>
          <w:szCs w:val="24"/>
          <w:lang w:val="ru-RU"/>
        </w:rPr>
        <w:t>любого верующего. Наряду с нами</w:t>
      </w:r>
      <w:r w:rsidRPr="00E8731C">
        <w:rPr>
          <w:rFonts w:asciiTheme="majorBidi" w:hAnsiTheme="majorBidi" w:cstheme="majorBidi"/>
          <w:sz w:val="24"/>
          <w:szCs w:val="24"/>
          <w:lang w:val="ru-RU"/>
        </w:rPr>
        <w:t xml:space="preserve"> они грешники, оправданные через веру и искупительную работу Иисуса Христа</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независимо от дел. Также, мы воздерживаемся от присвоения им особого титула, т.е. «святых», т.к. все верующие во Христе «святы». </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Поскольку Бог не открывал нам деятельности усопших верующих, нам нельзя спекулировать и предполагать, что они наблюдают за нашим успехом в Господе или х</w:t>
      </w:r>
      <w:r>
        <w:rPr>
          <w:rFonts w:asciiTheme="majorBidi" w:hAnsiTheme="majorBidi" w:cstheme="majorBidi"/>
          <w:sz w:val="24"/>
          <w:szCs w:val="24"/>
          <w:lang w:val="ru-RU"/>
        </w:rPr>
        <w:t>одатайствуют о нас. Если они это</w:t>
      </w:r>
      <w:r w:rsidRPr="00E8731C">
        <w:rPr>
          <w:rFonts w:asciiTheme="majorBidi" w:hAnsiTheme="majorBidi" w:cstheme="majorBidi"/>
          <w:sz w:val="24"/>
          <w:szCs w:val="24"/>
          <w:lang w:val="ru-RU"/>
        </w:rPr>
        <w:t xml:space="preserve"> делают, то слава Богу. Но </w:t>
      </w:r>
      <w:r>
        <w:rPr>
          <w:rFonts w:asciiTheme="majorBidi" w:hAnsiTheme="majorBidi" w:cstheme="majorBidi"/>
          <w:sz w:val="24"/>
          <w:szCs w:val="24"/>
          <w:lang w:val="ru-RU"/>
        </w:rPr>
        <w:t xml:space="preserve">если Бог ничего не открывал, значит, </w:t>
      </w:r>
      <w:r w:rsidRPr="00E8731C">
        <w:rPr>
          <w:rFonts w:asciiTheme="majorBidi" w:hAnsiTheme="majorBidi" w:cstheme="majorBidi"/>
          <w:sz w:val="24"/>
          <w:szCs w:val="24"/>
          <w:lang w:val="ru-RU"/>
        </w:rPr>
        <w:t xml:space="preserve">не наше дело </w:t>
      </w:r>
      <w:r>
        <w:rPr>
          <w:rFonts w:asciiTheme="majorBidi" w:hAnsiTheme="majorBidi" w:cstheme="majorBidi"/>
          <w:sz w:val="24"/>
          <w:szCs w:val="24"/>
          <w:lang w:val="ru-RU"/>
        </w:rPr>
        <w:t>вникать в этот вопрос. Твё</w:t>
      </w:r>
      <w:r w:rsidRPr="00E8731C">
        <w:rPr>
          <w:rFonts w:asciiTheme="majorBidi" w:hAnsiTheme="majorBidi" w:cstheme="majorBidi"/>
          <w:sz w:val="24"/>
          <w:szCs w:val="24"/>
          <w:lang w:val="ru-RU"/>
        </w:rPr>
        <w:t>рдо стоим на позиции, ч</w:t>
      </w:r>
      <w:r>
        <w:rPr>
          <w:rFonts w:asciiTheme="majorBidi" w:hAnsiTheme="majorBidi" w:cstheme="majorBidi"/>
          <w:sz w:val="24"/>
          <w:szCs w:val="24"/>
          <w:lang w:val="ru-RU"/>
        </w:rPr>
        <w:t>то нам запрещено обращаться к мё</w:t>
      </w:r>
      <w:r w:rsidRPr="00E8731C">
        <w:rPr>
          <w:rFonts w:asciiTheme="majorBidi" w:hAnsiTheme="majorBidi" w:cstheme="majorBidi"/>
          <w:sz w:val="24"/>
          <w:szCs w:val="24"/>
          <w:lang w:val="ru-RU"/>
        </w:rPr>
        <w:t>ртвым верующим за помощью, поддержкой или молитвой. Мы обращаемся к Богу напрямую через единственного пос</w:t>
      </w:r>
      <w:r>
        <w:rPr>
          <w:rFonts w:asciiTheme="majorBidi" w:hAnsiTheme="majorBidi" w:cstheme="majorBidi"/>
          <w:sz w:val="24"/>
          <w:szCs w:val="24"/>
          <w:lang w:val="ru-RU"/>
        </w:rPr>
        <w:t>редника между Богом и человеком –</w:t>
      </w:r>
      <w:r w:rsidRPr="00E8731C">
        <w:rPr>
          <w:rFonts w:asciiTheme="majorBidi" w:hAnsiTheme="majorBidi" w:cstheme="majorBidi"/>
          <w:sz w:val="24"/>
          <w:szCs w:val="24"/>
          <w:lang w:val="ru-RU"/>
        </w:rPr>
        <w:t xml:space="preserve"> Иисуса Христа.</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Pr>
          <w:rFonts w:asciiTheme="majorBidi" w:hAnsiTheme="majorBidi" w:cstheme="majorBidi"/>
          <w:sz w:val="24"/>
          <w:szCs w:val="24"/>
          <w:lang w:val="ru-RU"/>
        </w:rPr>
        <w:t>В заключение</w:t>
      </w:r>
      <w:r w:rsidRPr="00E8731C">
        <w:rPr>
          <w:rFonts w:asciiTheme="majorBidi" w:hAnsiTheme="majorBidi" w:cstheme="majorBidi"/>
          <w:sz w:val="24"/>
          <w:szCs w:val="24"/>
          <w:lang w:val="ru-RU"/>
        </w:rPr>
        <w:t xml:space="preserve"> выслушаем отклик на протестантскую позицию со стороны католиков и православных. В попытку «загладить» резкую критику в адрес католического понимания почитания святых, Рабе </w:t>
      </w:r>
      <w:r>
        <w:rPr>
          <w:rFonts w:asciiTheme="majorBidi" w:hAnsiTheme="majorBidi" w:cstheme="majorBidi"/>
          <w:sz w:val="24"/>
          <w:szCs w:val="24"/>
          <w:lang w:val="ru-RU"/>
        </w:rPr>
        <w:t>пишет</w:t>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p>
    <w:p w:rsidR="00386A34" w:rsidRPr="00E8731C" w:rsidRDefault="00386A34" w:rsidP="00386A34">
      <w:pPr>
        <w:spacing w:after="0" w:line="240" w:lineRule="auto"/>
        <w:ind w:left="72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«Протестантам необходимо понять, что католики вполне способны различать роль и природу Христа и роль и природу святых, а также видеть святых как отражение, а не замещение ун</w:t>
      </w:r>
      <w:r>
        <w:rPr>
          <w:rFonts w:asciiTheme="majorBidi" w:hAnsiTheme="majorBidi" w:cstheme="majorBidi"/>
          <w:sz w:val="24"/>
          <w:szCs w:val="24"/>
          <w:lang w:val="ru-RU"/>
        </w:rPr>
        <w:t>икального посредничества Иисуса</w:t>
      </w:r>
      <w:r w:rsidRPr="00E8731C">
        <w:rPr>
          <w:rFonts w:asciiTheme="majorBidi" w:hAnsiTheme="majorBidi" w:cstheme="majorBidi"/>
          <w:sz w:val="24"/>
          <w:szCs w:val="24"/>
          <w:lang w:val="ru-RU"/>
        </w:rPr>
        <w:t xml:space="preserve">… Наконец, протестанты </w:t>
      </w:r>
      <w:r w:rsidRPr="00E8731C">
        <w:rPr>
          <w:rFonts w:asciiTheme="majorBidi" w:hAnsiTheme="majorBidi" w:cstheme="majorBidi"/>
          <w:sz w:val="24"/>
          <w:szCs w:val="24"/>
          <w:lang w:val="ru-RU"/>
        </w:rPr>
        <w:lastRenderedPageBreak/>
        <w:t>должны узнать и признать, что почитание святых является даже для католиков необязательным делом»</w:t>
      </w:r>
      <w:r w:rsidRPr="00E8731C">
        <w:rPr>
          <w:rStyle w:val="FootnoteReference"/>
        </w:rPr>
        <w:footnoteReference w:id="81"/>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Подобно мыслит Иларион: </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p>
    <w:p w:rsidR="00386A34" w:rsidRPr="00E8731C" w:rsidRDefault="00386A34" w:rsidP="00386A34">
      <w:pPr>
        <w:spacing w:after="0" w:line="240" w:lineRule="auto"/>
        <w:ind w:left="720"/>
        <w:contextualSpacing/>
        <w:rPr>
          <w:rFonts w:asciiTheme="majorBidi" w:hAnsiTheme="majorBidi" w:cstheme="majorBidi"/>
          <w:sz w:val="24"/>
          <w:szCs w:val="24"/>
          <w:lang w:val="ru-RU"/>
        </w:rPr>
      </w:pPr>
      <w:r>
        <w:rPr>
          <w:rFonts w:asciiTheme="majorBidi" w:hAnsiTheme="majorBidi" w:cstheme="majorBidi"/>
          <w:sz w:val="24"/>
          <w:szCs w:val="24"/>
          <w:lang w:val="ru-RU"/>
        </w:rPr>
        <w:t>«Православная Ц</w:t>
      </w:r>
      <w:r w:rsidRPr="00E8731C">
        <w:rPr>
          <w:rFonts w:asciiTheme="majorBidi" w:hAnsiTheme="majorBidi" w:cstheme="majorBidi"/>
          <w:sz w:val="24"/>
          <w:szCs w:val="24"/>
          <w:lang w:val="ru-RU"/>
        </w:rPr>
        <w:t xml:space="preserve">ерковь не отрицает непосредственный опыт </w:t>
      </w:r>
      <w:proofErr w:type="spellStart"/>
      <w:r w:rsidRPr="00E8731C">
        <w:rPr>
          <w:rFonts w:asciiTheme="majorBidi" w:hAnsiTheme="majorBidi" w:cstheme="majorBidi"/>
          <w:sz w:val="24"/>
          <w:szCs w:val="24"/>
          <w:lang w:val="ru-RU"/>
        </w:rPr>
        <w:t>богообщения</w:t>
      </w:r>
      <w:proofErr w:type="spellEnd"/>
      <w:r w:rsidRPr="00E8731C">
        <w:rPr>
          <w:rFonts w:asciiTheme="majorBidi" w:hAnsiTheme="majorBidi" w:cstheme="majorBidi"/>
          <w:sz w:val="24"/>
          <w:szCs w:val="24"/>
          <w:lang w:val="ru-RU"/>
        </w:rPr>
        <w:t>; более того, она рассматривает этот опыт как основу духовной жизни всякого христианина. Но она не считает, что почитание святых может каким-либо образом воспрепятствовать прямому общению между человеком и Богом»</w:t>
      </w:r>
      <w:r w:rsidRPr="00E8731C">
        <w:rPr>
          <w:rStyle w:val="FootnoteReference"/>
        </w:rPr>
        <w:footnoteReference w:id="82"/>
      </w:r>
      <w:r w:rsidRPr="00E8731C">
        <w:rPr>
          <w:rFonts w:asciiTheme="majorBidi" w:hAnsiTheme="majorBidi" w:cstheme="majorBidi"/>
          <w:sz w:val="24"/>
          <w:szCs w:val="24"/>
          <w:lang w:val="ru-RU"/>
        </w:rPr>
        <w:t>.</w:t>
      </w:r>
    </w:p>
    <w:p w:rsidR="00386A34" w:rsidRPr="00E8731C" w:rsidRDefault="00386A34" w:rsidP="00386A34">
      <w:pPr>
        <w:spacing w:after="0" w:line="240" w:lineRule="auto"/>
        <w:ind w:left="720"/>
        <w:contextualSpacing/>
        <w:rPr>
          <w:rFonts w:asciiTheme="majorBidi" w:hAnsiTheme="majorBidi" w:cstheme="majorBidi"/>
          <w:sz w:val="24"/>
          <w:szCs w:val="24"/>
          <w:lang w:val="ru-RU"/>
        </w:rPr>
      </w:pP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r>
        <w:rPr>
          <w:rFonts w:asciiTheme="majorBidi" w:hAnsiTheme="majorBidi" w:cstheme="majorBidi"/>
          <w:sz w:val="24"/>
          <w:szCs w:val="24"/>
          <w:lang w:val="ru-RU"/>
        </w:rPr>
        <w:t>Однако</w:t>
      </w:r>
      <w:r w:rsidRPr="00E8731C">
        <w:rPr>
          <w:rFonts w:asciiTheme="majorBidi" w:hAnsiTheme="majorBidi" w:cstheme="majorBidi"/>
          <w:sz w:val="24"/>
          <w:szCs w:val="24"/>
          <w:lang w:val="ru-RU"/>
        </w:rPr>
        <w:t xml:space="preserve"> если бы католики и православные правильно пон</w:t>
      </w:r>
      <w:r>
        <w:rPr>
          <w:rFonts w:asciiTheme="majorBidi" w:hAnsiTheme="majorBidi" w:cstheme="majorBidi"/>
          <w:sz w:val="24"/>
          <w:szCs w:val="24"/>
          <w:lang w:val="ru-RU"/>
        </w:rPr>
        <w:t>има</w:t>
      </w:r>
      <w:r w:rsidRPr="00E8731C">
        <w:rPr>
          <w:rFonts w:asciiTheme="majorBidi" w:hAnsiTheme="majorBidi" w:cstheme="majorBidi"/>
          <w:sz w:val="24"/>
          <w:szCs w:val="24"/>
          <w:lang w:val="ru-RU"/>
        </w:rPr>
        <w:t xml:space="preserve">ли природу и роль Христа и святых, то они в молитве обращались бы исключительно к Богу и </w:t>
      </w:r>
      <w:r>
        <w:rPr>
          <w:rFonts w:asciiTheme="majorBidi" w:hAnsiTheme="majorBidi" w:cstheme="majorBidi"/>
          <w:sz w:val="24"/>
          <w:szCs w:val="24"/>
          <w:lang w:val="ru-RU"/>
        </w:rPr>
        <w:t>воз</w:t>
      </w:r>
      <w:r w:rsidRPr="00E8731C">
        <w:rPr>
          <w:rFonts w:asciiTheme="majorBidi" w:hAnsiTheme="majorBidi" w:cstheme="majorBidi"/>
          <w:sz w:val="24"/>
          <w:szCs w:val="24"/>
          <w:lang w:val="ru-RU"/>
        </w:rPr>
        <w:t xml:space="preserve">давали </w:t>
      </w:r>
      <w:r>
        <w:rPr>
          <w:rFonts w:asciiTheme="majorBidi" w:hAnsiTheme="majorBidi" w:cstheme="majorBidi"/>
          <w:sz w:val="24"/>
          <w:szCs w:val="24"/>
          <w:lang w:val="ru-RU"/>
        </w:rPr>
        <w:t>бы Ему всю славу, не разделяя её</w:t>
      </w:r>
      <w:r w:rsidRPr="00E8731C">
        <w:rPr>
          <w:rFonts w:asciiTheme="majorBidi" w:hAnsiTheme="majorBidi" w:cstheme="majorBidi"/>
          <w:sz w:val="24"/>
          <w:szCs w:val="24"/>
          <w:lang w:val="ru-RU"/>
        </w:rPr>
        <w:t xml:space="preserve"> с тем</w:t>
      </w:r>
      <w:r>
        <w:rPr>
          <w:rFonts w:asciiTheme="majorBidi" w:hAnsiTheme="majorBidi" w:cstheme="majorBidi"/>
          <w:sz w:val="24"/>
          <w:szCs w:val="24"/>
          <w:lang w:val="ru-RU"/>
        </w:rPr>
        <w:t>и</w:t>
      </w:r>
      <w:r w:rsidRPr="00E8731C">
        <w:rPr>
          <w:rFonts w:asciiTheme="majorBidi" w:hAnsiTheme="majorBidi" w:cstheme="majorBidi"/>
          <w:sz w:val="24"/>
          <w:szCs w:val="24"/>
          <w:lang w:val="ru-RU"/>
        </w:rPr>
        <w:t xml:space="preserve">, кто просто служит Ему. </w:t>
      </w:r>
      <w:r>
        <w:rPr>
          <w:rFonts w:asciiTheme="majorBidi" w:hAnsiTheme="majorBidi" w:cstheme="majorBidi"/>
          <w:sz w:val="24"/>
          <w:szCs w:val="24"/>
          <w:lang w:val="ru-RU"/>
        </w:rPr>
        <w:t>Также</w:t>
      </w:r>
      <w:r w:rsidRPr="00E8731C">
        <w:rPr>
          <w:rFonts w:asciiTheme="majorBidi" w:hAnsiTheme="majorBidi" w:cstheme="majorBidi"/>
          <w:sz w:val="24"/>
          <w:szCs w:val="24"/>
          <w:lang w:val="ru-RU"/>
        </w:rPr>
        <w:t xml:space="preserve">, хорошо, что для католиков почитание святых (в чрезмерном смысле) необязательно, но было бы намного лучше, если бы оно было запрещено. </w:t>
      </w:r>
    </w:p>
    <w:p w:rsidR="00386A34" w:rsidRPr="00E8731C" w:rsidRDefault="00386A34" w:rsidP="00386A34">
      <w:pPr>
        <w:spacing w:after="0" w:line="240" w:lineRule="auto"/>
        <w:ind w:firstLine="446"/>
        <w:contextualSpacing/>
        <w:rPr>
          <w:rFonts w:asciiTheme="majorBidi" w:hAnsiTheme="majorBidi" w:cstheme="majorBidi"/>
          <w:sz w:val="24"/>
          <w:szCs w:val="24"/>
          <w:lang w:val="ru-RU"/>
        </w:rPr>
      </w:pPr>
    </w:p>
    <w:p w:rsidR="00386A34" w:rsidRPr="00E8731C" w:rsidRDefault="00386A34" w:rsidP="00386A34">
      <w:pPr>
        <w:pStyle w:val="Heading3"/>
        <w:spacing w:before="0" w:line="240" w:lineRule="auto"/>
        <w:rPr>
          <w:lang w:val="ru-RU"/>
        </w:rPr>
      </w:pPr>
      <w:r w:rsidRPr="00E8731C">
        <w:rPr>
          <w:lang w:val="ru-RU"/>
        </w:rPr>
        <w:t xml:space="preserve">Б. Почитание и </w:t>
      </w:r>
      <w:r>
        <w:rPr>
          <w:lang w:val="ru-RU"/>
        </w:rPr>
        <w:t>применение</w:t>
      </w:r>
      <w:r w:rsidRPr="00E8731C">
        <w:rPr>
          <w:lang w:val="ru-RU"/>
        </w:rPr>
        <w:t xml:space="preserve"> мощей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1. Определение</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В Новой католической энциклопедии мощи определяются как «материальные останки святого или святого человека после его </w:t>
      </w:r>
      <w:r>
        <w:rPr>
          <w:rFonts w:asciiTheme="majorBidi" w:hAnsiTheme="majorBidi" w:cstheme="majorBidi"/>
          <w:sz w:val="24"/>
          <w:szCs w:val="24"/>
          <w:lang w:val="ru-RU"/>
        </w:rPr>
        <w:t>смерти, а также предметы, освящё</w:t>
      </w:r>
      <w:r w:rsidRPr="00E8731C">
        <w:rPr>
          <w:rFonts w:asciiTheme="majorBidi" w:hAnsiTheme="majorBidi" w:cstheme="majorBidi"/>
          <w:sz w:val="24"/>
          <w:szCs w:val="24"/>
          <w:lang w:val="ru-RU"/>
        </w:rPr>
        <w:t>нные при контакте с его телом»</w:t>
      </w:r>
      <w:r w:rsidRPr="00E8731C">
        <w:rPr>
          <w:rStyle w:val="FootnoteReference"/>
        </w:rPr>
        <w:footnoteReference w:id="83"/>
      </w:r>
      <w:r>
        <w:rPr>
          <w:rFonts w:asciiTheme="majorBidi" w:hAnsiTheme="majorBidi" w:cstheme="majorBidi"/>
          <w:sz w:val="24"/>
          <w:szCs w:val="24"/>
          <w:lang w:val="ru-RU"/>
        </w:rPr>
        <w:t xml:space="preserve">. </w:t>
      </w:r>
      <w:proofErr w:type="spellStart"/>
      <w:r w:rsidRPr="00E8731C">
        <w:rPr>
          <w:rFonts w:asciiTheme="majorBidi" w:hAnsiTheme="majorBidi" w:cstheme="majorBidi"/>
          <w:sz w:val="24"/>
          <w:szCs w:val="24"/>
          <w:lang w:val="ru-RU"/>
        </w:rPr>
        <w:t>Райэлз</w:t>
      </w:r>
      <w:proofErr w:type="spellEnd"/>
      <w:r w:rsidRPr="00E8731C">
        <w:rPr>
          <w:rFonts w:asciiTheme="majorBidi" w:hAnsiTheme="majorBidi" w:cstheme="majorBidi"/>
          <w:sz w:val="24"/>
          <w:szCs w:val="24"/>
          <w:lang w:val="ru-RU"/>
        </w:rPr>
        <w:t xml:space="preserve"> пишет: «Мощи – это части тела умерших христиан (святых) или предметы, когда-то использовавшиеся ими»</w:t>
      </w:r>
      <w:r w:rsidRPr="00E8731C">
        <w:rPr>
          <w:rStyle w:val="FootnoteReference"/>
        </w:rPr>
        <w:footnoteReference w:id="84"/>
      </w:r>
      <w:r w:rsidRPr="00E8731C">
        <w:rPr>
          <w:rFonts w:asciiTheme="majorBidi" w:hAnsiTheme="majorBidi" w:cstheme="majorBidi"/>
          <w:sz w:val="24"/>
          <w:szCs w:val="24"/>
          <w:lang w:val="ru-RU"/>
        </w:rPr>
        <w:t>.</w:t>
      </w:r>
      <w:r>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Согласно </w:t>
      </w:r>
      <w:r>
        <w:rPr>
          <w:rFonts w:asciiTheme="majorBidi" w:hAnsiTheme="majorBidi" w:cstheme="majorBidi"/>
          <w:sz w:val="24"/>
          <w:szCs w:val="24"/>
          <w:lang w:val="ru-RU"/>
        </w:rPr>
        <w:t>учению православной веры,</w:t>
      </w:r>
      <w:r w:rsidRPr="00E8731C">
        <w:rPr>
          <w:rFonts w:asciiTheme="majorBidi" w:hAnsiTheme="majorBidi" w:cstheme="majorBidi"/>
          <w:sz w:val="24"/>
          <w:szCs w:val="24"/>
          <w:lang w:val="ru-RU"/>
        </w:rPr>
        <w:t xml:space="preserve"> мощи, т.е. останки святых, содержат остаток благодати, которой обладал при жизни святой. Следовательно</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считается, что мощи могут служить источником свер</w:t>
      </w:r>
      <w:r>
        <w:rPr>
          <w:rFonts w:asciiTheme="majorBidi" w:hAnsiTheme="majorBidi" w:cstheme="majorBidi"/>
          <w:sz w:val="24"/>
          <w:szCs w:val="24"/>
          <w:lang w:val="ru-RU"/>
        </w:rPr>
        <w:t>хъестественной силы. На этот счё</w:t>
      </w:r>
      <w:r w:rsidRPr="00E8731C">
        <w:rPr>
          <w:rFonts w:asciiTheme="majorBidi" w:hAnsiTheme="majorBidi" w:cstheme="majorBidi"/>
          <w:sz w:val="24"/>
          <w:szCs w:val="24"/>
          <w:lang w:val="ru-RU"/>
        </w:rPr>
        <w:t xml:space="preserve">т </w:t>
      </w:r>
      <w:r>
        <w:rPr>
          <w:rFonts w:asciiTheme="majorBidi" w:hAnsiTheme="majorBidi" w:cstheme="majorBidi"/>
          <w:sz w:val="24"/>
          <w:szCs w:val="24"/>
          <w:lang w:val="ru-RU"/>
        </w:rPr>
        <w:t>м</w:t>
      </w:r>
      <w:r w:rsidRPr="00E8731C">
        <w:rPr>
          <w:rFonts w:asciiTheme="majorBidi" w:hAnsiTheme="majorBidi" w:cstheme="majorBidi"/>
          <w:sz w:val="24"/>
          <w:szCs w:val="24"/>
          <w:lang w:val="ru-RU"/>
        </w:rPr>
        <w:t xml:space="preserve">итрополит </w:t>
      </w:r>
      <w:proofErr w:type="spellStart"/>
      <w:r w:rsidRPr="00E8731C">
        <w:rPr>
          <w:rFonts w:asciiTheme="majorBidi" w:hAnsiTheme="majorBidi" w:cstheme="majorBidi"/>
          <w:sz w:val="24"/>
          <w:szCs w:val="24"/>
          <w:lang w:val="ru-RU"/>
        </w:rPr>
        <w:t>Каллист</w:t>
      </w:r>
      <w:proofErr w:type="spellEnd"/>
      <w:r w:rsidRPr="00E8731C">
        <w:rPr>
          <w:rFonts w:asciiTheme="majorBidi" w:hAnsiTheme="majorBidi" w:cstheme="majorBidi"/>
          <w:sz w:val="24"/>
          <w:szCs w:val="24"/>
          <w:lang w:val="ru-RU"/>
        </w:rPr>
        <w:t xml:space="preserve"> утверждает: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«Православные убеждены, что тело освящается и преображается вместе с душой, у них есть огромное почтение к мощам святых. Как римские католики, они верят, что благодать Божья, присутствующая в телах</w:t>
      </w:r>
      <w:r>
        <w:rPr>
          <w:rFonts w:asciiTheme="majorBidi" w:hAnsiTheme="majorBidi" w:cstheme="majorBidi"/>
          <w:sz w:val="24"/>
          <w:szCs w:val="24"/>
          <w:lang w:val="ru-RU"/>
        </w:rPr>
        <w:t xml:space="preserve"> святых </w:t>
      </w:r>
      <w:proofErr w:type="gramStart"/>
      <w:r>
        <w:rPr>
          <w:rFonts w:asciiTheme="majorBidi" w:hAnsiTheme="majorBidi" w:cstheme="majorBidi"/>
          <w:sz w:val="24"/>
          <w:szCs w:val="24"/>
          <w:lang w:val="ru-RU"/>
        </w:rPr>
        <w:t xml:space="preserve">во время </w:t>
      </w:r>
      <w:proofErr w:type="gramEnd"/>
      <w:r>
        <w:rPr>
          <w:rFonts w:asciiTheme="majorBidi" w:hAnsiTheme="majorBidi" w:cstheme="majorBidi"/>
          <w:sz w:val="24"/>
          <w:szCs w:val="24"/>
          <w:lang w:val="ru-RU"/>
        </w:rPr>
        <w:t>их жизни, остаё</w:t>
      </w:r>
      <w:r w:rsidRPr="00E8731C">
        <w:rPr>
          <w:rFonts w:asciiTheme="majorBidi" w:hAnsiTheme="majorBidi" w:cstheme="majorBidi"/>
          <w:sz w:val="24"/>
          <w:szCs w:val="24"/>
          <w:lang w:val="ru-RU"/>
        </w:rPr>
        <w:t>тся действенной в их мощах после их смерти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и что Бог использует эти мощи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канал божественной силы и инструмент исцеления»</w:t>
      </w:r>
      <w:r w:rsidRPr="00E8731C">
        <w:rPr>
          <w:rStyle w:val="FootnoteReference"/>
        </w:rPr>
        <w:footnoteReference w:id="85"/>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Об этом пишет и Булгаков, что святые</w:t>
      </w:r>
      <w:r>
        <w:rPr>
          <w:rFonts w:asciiTheme="majorBidi" w:hAnsiTheme="majorBidi" w:cstheme="majorBidi"/>
          <w:sz w:val="24"/>
          <w:szCs w:val="24"/>
          <w:lang w:val="ru-RU"/>
        </w:rPr>
        <w:t xml:space="preserve"> «не вполне оставляют душою своё</w:t>
      </w:r>
      <w:r w:rsidRPr="00E8731C">
        <w:rPr>
          <w:rFonts w:asciiTheme="majorBidi" w:hAnsiTheme="majorBidi" w:cstheme="majorBidi"/>
          <w:sz w:val="24"/>
          <w:szCs w:val="24"/>
          <w:lang w:val="ru-RU"/>
        </w:rPr>
        <w:t xml:space="preserve"> тело, но имеют особое духовное благодатное присутствие в своих мощах, даже в самомалейшей их частице»</w:t>
      </w:r>
      <w:r w:rsidRPr="00E8731C">
        <w:rPr>
          <w:rStyle w:val="FootnoteReference"/>
        </w:rPr>
        <w:footnoteReference w:id="86"/>
      </w:r>
      <w:r w:rsidRPr="00E8731C">
        <w:rPr>
          <w:rFonts w:asciiTheme="majorBidi" w:hAnsiTheme="majorBidi" w:cstheme="majorBidi"/>
          <w:sz w:val="24"/>
          <w:szCs w:val="24"/>
          <w:lang w:val="ru-RU"/>
        </w:rPr>
        <w:t>. Ссылаясь на учение Иоанна Дамаскина, Иларион пишет: «Через ум Бог обитал в телах</w:t>
      </w:r>
      <w:r>
        <w:rPr>
          <w:rFonts w:asciiTheme="majorBidi" w:hAnsiTheme="majorBidi" w:cstheme="majorBidi"/>
          <w:sz w:val="24"/>
          <w:szCs w:val="24"/>
          <w:lang w:val="ru-RU"/>
        </w:rPr>
        <w:t xml:space="preserve"> святых, которые стали “одушевлёнными храмами Божиими, одушевлё</w:t>
      </w:r>
      <w:r w:rsidRPr="00E8731C">
        <w:rPr>
          <w:rFonts w:asciiTheme="majorBidi" w:hAnsiTheme="majorBidi" w:cstheme="majorBidi"/>
          <w:sz w:val="24"/>
          <w:szCs w:val="24"/>
          <w:lang w:val="ru-RU"/>
        </w:rPr>
        <w:t xml:space="preserve">нными </w:t>
      </w:r>
      <w:r w:rsidRPr="00E8731C">
        <w:rPr>
          <w:rFonts w:asciiTheme="majorBidi" w:hAnsiTheme="majorBidi" w:cstheme="majorBidi"/>
          <w:sz w:val="24"/>
          <w:szCs w:val="24"/>
          <w:lang w:val="ru-RU"/>
        </w:rPr>
        <w:lastRenderedPageBreak/>
        <w:t>жилищами Божиими”. Отсюда вытекает необходимость почитания мощей святых как источников исцелений и чудотворений»</w:t>
      </w:r>
      <w:r w:rsidRPr="00E8731C">
        <w:rPr>
          <w:rStyle w:val="FootnoteReference"/>
        </w:rPr>
        <w:footnoteReference w:id="87"/>
      </w:r>
      <w:r w:rsidRPr="00E8731C">
        <w:rPr>
          <w:rFonts w:asciiTheme="majorBidi" w:hAnsiTheme="majorBidi" w:cstheme="majorBidi"/>
          <w:sz w:val="24"/>
          <w:szCs w:val="24"/>
          <w:lang w:val="ru-RU"/>
        </w:rPr>
        <w:t>. Дамаскин сам утвердил:</w:t>
      </w:r>
    </w:p>
    <w:p w:rsidR="00386A34" w:rsidRPr="00E8731C" w:rsidRDefault="00386A34" w:rsidP="00386A34">
      <w:pPr>
        <w:spacing w:after="0" w:line="240" w:lineRule="auto"/>
        <w:ind w:firstLine="450"/>
        <w:rPr>
          <w:rFonts w:asciiTheme="majorBidi" w:hAnsiTheme="majorBidi" w:cstheme="majorBidi"/>
          <w:sz w:val="24"/>
          <w:szCs w:val="24"/>
          <w:lang w:val="ru-RU"/>
        </w:rPr>
      </w:pPr>
    </w:p>
    <w:p w:rsidR="00386A34" w:rsidRPr="00E8731C" w:rsidRDefault="00386A34" w:rsidP="00386A34">
      <w:pPr>
        <w:spacing w:after="0" w:line="240" w:lineRule="auto"/>
        <w:ind w:left="720"/>
        <w:rPr>
          <w:rFonts w:asciiTheme="majorBidi" w:hAnsiTheme="majorBidi" w:cstheme="majorBidi"/>
          <w:sz w:val="24"/>
          <w:szCs w:val="24"/>
          <w:lang w:val="ru-RU"/>
        </w:rPr>
      </w:pPr>
      <w:r w:rsidRPr="00E8731C">
        <w:rPr>
          <w:rFonts w:asciiTheme="majorBidi" w:hAnsiTheme="majorBidi" w:cstheme="majorBidi"/>
          <w:sz w:val="24"/>
          <w:szCs w:val="24"/>
          <w:lang w:val="ru-RU"/>
        </w:rPr>
        <w:t>«Ибо святые и при жизни были исполнены Святого Духа, также и по смерти их благодать Святого Духа неистощимо пребывает и в душах, и в телах, лежащих во гробах, и в их чертах»</w:t>
      </w:r>
      <w:r w:rsidRPr="00E8731C">
        <w:rPr>
          <w:rStyle w:val="FootnoteReference"/>
        </w:rPr>
        <w:footnoteReference w:id="88"/>
      </w:r>
      <w:r w:rsidRPr="00E8731C">
        <w:rPr>
          <w:rFonts w:asciiTheme="majorBidi" w:hAnsiTheme="majorBidi" w:cstheme="majorBidi"/>
          <w:sz w:val="24"/>
          <w:szCs w:val="24"/>
          <w:lang w:val="ru-RU"/>
        </w:rPr>
        <w:t>.</w:t>
      </w:r>
    </w:p>
    <w:p w:rsidR="00386A34" w:rsidRPr="00E8731C" w:rsidRDefault="00386A34" w:rsidP="00386A34">
      <w:pPr>
        <w:spacing w:after="0" w:line="240" w:lineRule="auto"/>
        <w:contextualSpacing/>
        <w:rPr>
          <w:rFonts w:asciiTheme="majorBidi" w:hAnsiTheme="majorBidi" w:cstheme="majorBidi"/>
          <w:sz w:val="24"/>
          <w:szCs w:val="24"/>
          <w:lang w:val="ru-RU"/>
        </w:rPr>
      </w:pP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А в отличие от православ</w:t>
      </w:r>
      <w:r>
        <w:rPr>
          <w:rFonts w:asciiTheme="majorBidi" w:hAnsiTheme="majorBidi" w:cstheme="majorBidi"/>
          <w:sz w:val="24"/>
          <w:szCs w:val="24"/>
          <w:lang w:val="ru-RU"/>
        </w:rPr>
        <w:t>ных, католики больш</w:t>
      </w:r>
      <w:r w:rsidRPr="00E8731C">
        <w:rPr>
          <w:rFonts w:asciiTheme="majorBidi" w:hAnsiTheme="majorBidi" w:cstheme="majorBidi"/>
          <w:sz w:val="24"/>
          <w:szCs w:val="24"/>
          <w:lang w:val="ru-RU"/>
        </w:rPr>
        <w:t xml:space="preserve">е склоняются ко мнению, что мощи не столько содержат сверхъестественную силу, сколько служат в качестве памятников святым и все сверхъестественные действия, приписанные им, в действительности являются результатом </w:t>
      </w:r>
      <w:proofErr w:type="spellStart"/>
      <w:r w:rsidRPr="00E8731C">
        <w:rPr>
          <w:rFonts w:asciiTheme="majorBidi" w:hAnsiTheme="majorBidi" w:cstheme="majorBidi"/>
          <w:sz w:val="24"/>
          <w:szCs w:val="24"/>
          <w:lang w:val="ru-RU"/>
        </w:rPr>
        <w:t>ходатайственного</w:t>
      </w:r>
      <w:proofErr w:type="spellEnd"/>
      <w:r w:rsidRPr="00E8731C">
        <w:rPr>
          <w:rFonts w:asciiTheme="majorBidi" w:hAnsiTheme="majorBidi" w:cstheme="majorBidi"/>
          <w:sz w:val="24"/>
          <w:szCs w:val="24"/>
          <w:lang w:val="ru-RU"/>
        </w:rPr>
        <w:t xml:space="preserve"> служения данного святого</w:t>
      </w:r>
      <w:r w:rsidRPr="00E8731C">
        <w:rPr>
          <w:rStyle w:val="FootnoteReference"/>
        </w:rPr>
        <w:footnoteReference w:id="89"/>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В соответствии с вышесказанным, католический богослов </w:t>
      </w:r>
      <w:r w:rsidRPr="00E8731C">
        <w:rPr>
          <w:rFonts w:asciiTheme="majorBidi" w:hAnsiTheme="majorBidi" w:cstheme="majorBidi"/>
          <w:sz w:val="24"/>
          <w:szCs w:val="24"/>
        </w:rPr>
        <w:t>XIII</w:t>
      </w:r>
      <w:r w:rsidRPr="00E8731C">
        <w:rPr>
          <w:rFonts w:asciiTheme="majorBidi" w:hAnsiTheme="majorBidi" w:cstheme="majorBidi"/>
          <w:sz w:val="24"/>
          <w:szCs w:val="24"/>
          <w:lang w:val="ru-RU"/>
        </w:rPr>
        <w:t xml:space="preserve"> века, Фома Аквинский, определил, как нужно относиться к останкам святых. Во-первых, они напоминают нам о</w:t>
      </w:r>
      <w:r>
        <w:rPr>
          <w:rFonts w:asciiTheme="majorBidi" w:hAnsiTheme="majorBidi" w:cstheme="majorBidi"/>
          <w:sz w:val="24"/>
          <w:szCs w:val="24"/>
          <w:lang w:val="ru-RU"/>
        </w:rPr>
        <w:t>б</w:t>
      </w:r>
      <w:r w:rsidRPr="00E8731C">
        <w:rPr>
          <w:rFonts w:asciiTheme="majorBidi" w:hAnsiTheme="majorBidi" w:cstheme="majorBidi"/>
          <w:sz w:val="24"/>
          <w:szCs w:val="24"/>
          <w:lang w:val="ru-RU"/>
        </w:rPr>
        <w:t xml:space="preserve"> их жизни и духовных д</w:t>
      </w:r>
      <w:r>
        <w:rPr>
          <w:rFonts w:asciiTheme="majorBidi" w:hAnsiTheme="majorBidi" w:cstheme="majorBidi"/>
          <w:sz w:val="24"/>
          <w:szCs w:val="24"/>
          <w:lang w:val="ru-RU"/>
        </w:rPr>
        <w:t>остижениях. Во-вторых, при жизни</w:t>
      </w:r>
      <w:r w:rsidRPr="00E8731C">
        <w:rPr>
          <w:rFonts w:asciiTheme="majorBidi" w:hAnsiTheme="majorBidi" w:cstheme="majorBidi"/>
          <w:sz w:val="24"/>
          <w:szCs w:val="24"/>
          <w:lang w:val="ru-RU"/>
        </w:rPr>
        <w:t xml:space="preserve"> Бог освятил их тела. В-третьих, через их останки Бог совершает чудеса</w:t>
      </w:r>
      <w:r w:rsidRPr="00E8731C">
        <w:rPr>
          <w:rStyle w:val="FootnoteReference"/>
        </w:rPr>
        <w:footnoteReference w:id="90"/>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В восточной традиции мощи играют важную роль в освящении </w:t>
      </w:r>
      <w:r>
        <w:rPr>
          <w:rFonts w:asciiTheme="majorBidi" w:hAnsiTheme="majorBidi" w:cstheme="majorBidi"/>
          <w:sz w:val="24"/>
          <w:szCs w:val="24"/>
          <w:lang w:val="ru-RU"/>
        </w:rPr>
        <w:t>храма и проведении литургии в нё</w:t>
      </w:r>
      <w:r w:rsidRPr="00E8731C">
        <w:rPr>
          <w:rFonts w:asciiTheme="majorBidi" w:hAnsiTheme="majorBidi" w:cstheme="majorBidi"/>
          <w:sz w:val="24"/>
          <w:szCs w:val="24"/>
          <w:lang w:val="ru-RU"/>
        </w:rPr>
        <w:t>м</w:t>
      </w:r>
      <w:r w:rsidRPr="00E8731C">
        <w:rPr>
          <w:rStyle w:val="FootnoteReference"/>
        </w:rPr>
        <w:footnoteReference w:id="91"/>
      </w:r>
      <w:r w:rsidRPr="00E8731C">
        <w:rPr>
          <w:rFonts w:asciiTheme="majorBidi" w:hAnsiTheme="majorBidi" w:cstheme="majorBidi"/>
          <w:sz w:val="24"/>
          <w:szCs w:val="24"/>
          <w:lang w:val="ru-RU"/>
        </w:rPr>
        <w:t>. В русском православии Евхаристия совершается над</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так называемым</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«антиминсом», в который вшиваются мощи свято</w:t>
      </w:r>
      <w:r>
        <w:rPr>
          <w:rFonts w:asciiTheme="majorBidi" w:hAnsiTheme="majorBidi" w:cstheme="majorBidi"/>
          <w:sz w:val="24"/>
          <w:szCs w:val="24"/>
          <w:lang w:val="ru-RU"/>
        </w:rPr>
        <w:t>го. Это делается в подражание древней церковной практике</w:t>
      </w:r>
      <w:r w:rsidRPr="00E8731C">
        <w:rPr>
          <w:rFonts w:asciiTheme="majorBidi" w:hAnsiTheme="majorBidi" w:cstheme="majorBidi"/>
          <w:sz w:val="24"/>
          <w:szCs w:val="24"/>
          <w:lang w:val="ru-RU"/>
        </w:rPr>
        <w:t xml:space="preserve"> совершать Евхаристию над гробом мученика. Мощи также расположены под престолом, на котором лежит антиминс во время литургии. При освящении антиминса архиерей читает «молитву, в которой просит Бога о спасении всех предстоящих по молитвам мучеников»</w:t>
      </w:r>
      <w:r w:rsidRPr="00E8731C">
        <w:rPr>
          <w:rStyle w:val="FootnoteReference"/>
        </w:rPr>
        <w:footnoteReference w:id="92"/>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Антиминс также содержит подпись епархиального архиерея и служит в качестве разрешения для п</w:t>
      </w:r>
      <w:r>
        <w:rPr>
          <w:rFonts w:asciiTheme="majorBidi" w:hAnsiTheme="majorBidi" w:cstheme="majorBidi"/>
          <w:sz w:val="24"/>
          <w:szCs w:val="24"/>
          <w:lang w:val="ru-RU"/>
        </w:rPr>
        <w:t>роведения в храме литургии. А в</w:t>
      </w:r>
      <w:r w:rsidRPr="00E8731C">
        <w:rPr>
          <w:rFonts w:asciiTheme="majorBidi" w:hAnsiTheme="majorBidi" w:cstheme="majorBidi"/>
          <w:sz w:val="24"/>
          <w:szCs w:val="24"/>
          <w:lang w:val="ru-RU"/>
        </w:rPr>
        <w:t xml:space="preserve"> древних русских храмах (до </w:t>
      </w:r>
      <w:r w:rsidRPr="00E8731C">
        <w:rPr>
          <w:rFonts w:asciiTheme="majorBidi" w:hAnsiTheme="majorBidi" w:cstheme="majorBidi"/>
          <w:sz w:val="24"/>
          <w:szCs w:val="24"/>
        </w:rPr>
        <w:t>XII</w:t>
      </w:r>
      <w:r w:rsidRPr="00E8731C">
        <w:rPr>
          <w:rFonts w:asciiTheme="majorBidi" w:hAnsiTheme="majorBidi" w:cstheme="majorBidi"/>
          <w:sz w:val="24"/>
          <w:szCs w:val="24"/>
          <w:lang w:val="ru-RU"/>
        </w:rPr>
        <w:t xml:space="preserve"> </w:t>
      </w:r>
      <w:r>
        <w:rPr>
          <w:rFonts w:asciiTheme="majorBidi" w:hAnsiTheme="majorBidi" w:cstheme="majorBidi"/>
          <w:sz w:val="24"/>
          <w:szCs w:val="24"/>
          <w:lang w:val="ru-RU"/>
        </w:rPr>
        <w:t>в.) и в Греческой Православной Ц</w:t>
      </w:r>
      <w:r w:rsidRPr="00E8731C">
        <w:rPr>
          <w:rFonts w:asciiTheme="majorBidi" w:hAnsiTheme="majorBidi" w:cstheme="majorBidi"/>
          <w:sz w:val="24"/>
          <w:szCs w:val="24"/>
          <w:lang w:val="ru-RU"/>
        </w:rPr>
        <w:t>еркви мощи не вшиваются в антиминс. Считается, что мощи под престолом являются достаточными для совершения литургии. В римском католицизме антим</w:t>
      </w:r>
      <w:r>
        <w:rPr>
          <w:rFonts w:asciiTheme="majorBidi" w:hAnsiTheme="majorBidi" w:cstheme="majorBidi"/>
          <w:sz w:val="24"/>
          <w:szCs w:val="24"/>
          <w:lang w:val="ru-RU"/>
        </w:rPr>
        <w:t>инс не используется, но мощи всё же находя</w:t>
      </w:r>
      <w:r w:rsidRPr="00E8731C">
        <w:rPr>
          <w:rFonts w:asciiTheme="majorBidi" w:hAnsiTheme="majorBidi" w:cstheme="majorBidi"/>
          <w:sz w:val="24"/>
          <w:szCs w:val="24"/>
          <w:lang w:val="ru-RU"/>
        </w:rPr>
        <w:t>тся в алтаре</w:t>
      </w:r>
      <w:r w:rsidRPr="00E8731C">
        <w:rPr>
          <w:rStyle w:val="FootnoteReference"/>
        </w:rPr>
        <w:footnoteReference w:id="93"/>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contextualSpacing/>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2. История использования мощей</w:t>
      </w:r>
    </w:p>
    <w:p w:rsidR="00386A34" w:rsidRPr="00E8731C" w:rsidRDefault="00386A34" w:rsidP="00386A34">
      <w:pPr>
        <w:spacing w:after="0" w:line="240" w:lineRule="auto"/>
        <w:ind w:firstLine="446"/>
        <w:rPr>
          <w:rFonts w:asciiTheme="majorBidi" w:hAnsiTheme="majorBidi" w:cstheme="majorBidi"/>
          <w:sz w:val="24"/>
          <w:szCs w:val="24"/>
          <w:lang w:val="ru-RU"/>
        </w:rPr>
      </w:pPr>
    </w:p>
    <w:p w:rsidR="00386A34" w:rsidRPr="00E8731C" w:rsidRDefault="00386A34" w:rsidP="00386A34">
      <w:pPr>
        <w:spacing w:after="0" w:line="240" w:lineRule="auto"/>
        <w:ind w:firstLine="446"/>
        <w:rPr>
          <w:rFonts w:asciiTheme="majorBidi" w:hAnsiTheme="majorBidi" w:cstheme="majorBidi"/>
          <w:sz w:val="24"/>
          <w:szCs w:val="24"/>
          <w:lang w:val="ru-RU"/>
        </w:rPr>
      </w:pPr>
      <w:r w:rsidRPr="00E8731C">
        <w:rPr>
          <w:rFonts w:asciiTheme="majorBidi" w:hAnsiTheme="majorBidi" w:cstheme="majorBidi"/>
          <w:sz w:val="24"/>
          <w:szCs w:val="24"/>
          <w:lang w:val="ru-RU"/>
        </w:rPr>
        <w:t>Как уже было указано, практика использования мощей восходит к обычаю совершать богослужение у гроба мученика. Со временем стали считать, что сами останки мучеников и других святых содержат божественную благодать и сверхъестественную силу, которые могут высвобождаться в пользу живых верующих. Новая католическая энциклопедия повествует: «Во время гонений почитание мощей мучеников распространялось быстро</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и христианская иерархия, похоже, не противилась ему»</w:t>
      </w:r>
      <w:r w:rsidRPr="00E8731C">
        <w:rPr>
          <w:rStyle w:val="FootnoteReference"/>
        </w:rPr>
        <w:footnoteReference w:id="94"/>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46"/>
        <w:rPr>
          <w:rFonts w:asciiTheme="majorBidi" w:hAnsiTheme="majorBidi" w:cstheme="majorBidi"/>
          <w:sz w:val="24"/>
          <w:szCs w:val="24"/>
          <w:lang w:val="ru-RU"/>
        </w:rPr>
      </w:pPr>
      <w:r w:rsidRPr="00E8731C">
        <w:rPr>
          <w:rFonts w:asciiTheme="majorBidi" w:hAnsiTheme="majorBidi" w:cstheme="majorBidi"/>
          <w:sz w:val="24"/>
          <w:szCs w:val="24"/>
          <w:lang w:val="ru-RU"/>
        </w:rPr>
        <w:t xml:space="preserve">Хотя некоторые ранние </w:t>
      </w:r>
      <w:r>
        <w:rPr>
          <w:rFonts w:asciiTheme="majorBidi" w:hAnsiTheme="majorBidi" w:cstheme="majorBidi"/>
          <w:sz w:val="24"/>
          <w:szCs w:val="24"/>
          <w:lang w:val="ru-RU"/>
        </w:rPr>
        <w:t>отцы Церкви противились практике</w:t>
      </w:r>
      <w:r w:rsidRPr="00E8731C">
        <w:rPr>
          <w:rFonts w:asciiTheme="majorBidi" w:hAnsiTheme="majorBidi" w:cstheme="majorBidi"/>
          <w:sz w:val="24"/>
          <w:szCs w:val="24"/>
          <w:lang w:val="ru-RU"/>
        </w:rPr>
        <w:t xml:space="preserve"> почитания мощей, в частности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Ориген, к </w:t>
      </w:r>
      <w:r w:rsidRPr="00E8731C">
        <w:rPr>
          <w:rFonts w:asciiTheme="majorBidi" w:hAnsiTheme="majorBidi" w:cstheme="majorBidi"/>
          <w:sz w:val="24"/>
          <w:szCs w:val="24"/>
        </w:rPr>
        <w:t>IV</w:t>
      </w:r>
      <w:r w:rsidRPr="00E8731C">
        <w:rPr>
          <w:rFonts w:asciiTheme="majorBidi" w:hAnsiTheme="majorBidi" w:cstheme="majorBidi"/>
          <w:sz w:val="24"/>
          <w:szCs w:val="24"/>
          <w:lang w:val="ru-RU"/>
        </w:rPr>
        <w:t xml:space="preserve"> веку она уже стала общепринятой</w:t>
      </w:r>
      <w:r w:rsidRPr="00E8731C">
        <w:rPr>
          <w:rStyle w:val="FootnoteReference"/>
        </w:rPr>
        <w:footnoteReference w:id="95"/>
      </w:r>
      <w:r w:rsidRPr="00E8731C">
        <w:rPr>
          <w:rFonts w:asciiTheme="majorBidi" w:hAnsiTheme="majorBidi" w:cstheme="majorBidi"/>
          <w:sz w:val="24"/>
          <w:szCs w:val="24"/>
          <w:lang w:val="ru-RU"/>
        </w:rPr>
        <w:t xml:space="preserve">. Среди приверженцев </w:t>
      </w:r>
      <w:r w:rsidRPr="00E8731C">
        <w:rPr>
          <w:rFonts w:asciiTheme="majorBidi" w:hAnsiTheme="majorBidi" w:cstheme="majorBidi"/>
          <w:sz w:val="24"/>
          <w:szCs w:val="24"/>
          <w:lang w:val="ru-RU"/>
        </w:rPr>
        <w:lastRenderedPageBreak/>
        <w:t>почитания мощей именуются такие как Василий Великий, Григорий Богослов, Иоанн Златоуст, Кирилл Иерусалимский, Амвросий и Августин</w:t>
      </w:r>
      <w:r w:rsidRPr="00E8731C">
        <w:rPr>
          <w:rStyle w:val="FootnoteReference"/>
        </w:rPr>
        <w:footnoteReference w:id="96"/>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46"/>
        <w:rPr>
          <w:rFonts w:asciiTheme="majorBidi" w:hAnsiTheme="majorBidi" w:cstheme="majorBidi"/>
          <w:sz w:val="24"/>
          <w:szCs w:val="24"/>
          <w:lang w:val="ru-RU"/>
        </w:rPr>
      </w:pPr>
      <w:r w:rsidRPr="00E8731C">
        <w:rPr>
          <w:rFonts w:asciiTheme="majorBidi" w:hAnsiTheme="majorBidi" w:cstheme="majorBidi"/>
          <w:sz w:val="24"/>
          <w:szCs w:val="24"/>
          <w:lang w:val="ru-RU"/>
        </w:rPr>
        <w:t>Также, современник Августин</w:t>
      </w:r>
      <w:r>
        <w:rPr>
          <w:rFonts w:asciiTheme="majorBidi" w:hAnsiTheme="majorBidi" w:cstheme="majorBidi"/>
          <w:sz w:val="24"/>
          <w:szCs w:val="24"/>
          <w:lang w:val="ru-RU"/>
        </w:rPr>
        <w:t>а</w:t>
      </w:r>
      <w:r w:rsidRPr="00E8731C">
        <w:rPr>
          <w:rFonts w:asciiTheme="majorBidi" w:hAnsiTheme="majorBidi" w:cstheme="majorBidi"/>
          <w:sz w:val="24"/>
          <w:szCs w:val="24"/>
          <w:lang w:val="ru-RU"/>
        </w:rPr>
        <w:t xml:space="preserve">, Иероним, опровергал учение другого противника этой практики, </w:t>
      </w:r>
      <w:proofErr w:type="spellStart"/>
      <w:r w:rsidRPr="00E8731C">
        <w:rPr>
          <w:rFonts w:asciiTheme="majorBidi" w:hAnsiTheme="majorBidi" w:cstheme="majorBidi"/>
          <w:sz w:val="24"/>
          <w:szCs w:val="24"/>
          <w:lang w:val="ru-RU"/>
        </w:rPr>
        <w:t>Вигилянции</w:t>
      </w:r>
      <w:proofErr w:type="spellEnd"/>
      <w:r w:rsidRPr="00E8731C">
        <w:rPr>
          <w:rFonts w:asciiTheme="majorBidi" w:hAnsiTheme="majorBidi" w:cstheme="majorBidi"/>
          <w:sz w:val="24"/>
          <w:szCs w:val="24"/>
          <w:lang w:val="ru-RU"/>
        </w:rPr>
        <w:t>, который «приводит доказательства против знамений и чудес, совершающихся в базиликах мучеников» (</w:t>
      </w:r>
      <w:r w:rsidRPr="00A156A9">
        <w:rPr>
          <w:rFonts w:asciiTheme="majorBidi" w:hAnsiTheme="majorBidi" w:cstheme="majorBidi"/>
          <w:i/>
          <w:iCs/>
          <w:sz w:val="24"/>
          <w:szCs w:val="24"/>
          <w:lang w:val="ru-RU"/>
        </w:rPr>
        <w:t xml:space="preserve">Книга против </w:t>
      </w:r>
      <w:proofErr w:type="spellStart"/>
      <w:r w:rsidRPr="00A156A9">
        <w:rPr>
          <w:rFonts w:asciiTheme="majorBidi" w:hAnsiTheme="majorBidi" w:cstheme="majorBidi"/>
          <w:i/>
          <w:iCs/>
          <w:sz w:val="24"/>
          <w:szCs w:val="24"/>
          <w:lang w:val="ru-RU"/>
        </w:rPr>
        <w:t>Вигилянция</w:t>
      </w:r>
      <w:proofErr w:type="spellEnd"/>
      <w:r w:rsidRPr="00E8731C">
        <w:rPr>
          <w:rFonts w:asciiTheme="majorBidi" w:hAnsiTheme="majorBidi" w:cstheme="majorBidi"/>
          <w:sz w:val="24"/>
          <w:szCs w:val="24"/>
          <w:lang w:val="ru-RU"/>
        </w:rPr>
        <w:t>, 10). Иероним предполагает некую «вездесущность» святых: «Если Агнец везде, то нужно думать, что и они, пребывающие с Агнцем, также везде» (там же, 6)</w:t>
      </w:r>
      <w:r w:rsidRPr="00E8731C">
        <w:rPr>
          <w:rStyle w:val="FootnoteReference"/>
        </w:rPr>
        <w:footnoteReference w:id="97"/>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46"/>
        <w:rPr>
          <w:rFonts w:asciiTheme="majorBidi" w:hAnsiTheme="majorBidi" w:cstheme="majorBidi"/>
          <w:sz w:val="24"/>
          <w:szCs w:val="24"/>
          <w:lang w:val="ru-RU"/>
        </w:rPr>
      </w:pPr>
      <w:r w:rsidRPr="00E8731C">
        <w:rPr>
          <w:rFonts w:asciiTheme="majorBidi" w:hAnsiTheme="majorBidi" w:cstheme="majorBidi"/>
          <w:sz w:val="24"/>
          <w:szCs w:val="24"/>
          <w:lang w:val="ru-RU"/>
        </w:rPr>
        <w:t>В поддержку употребления мощей можно ссылаться и на учение Иоанна Дамаскина, который «учил, что Бог дал мощи святых Церкви</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средство спасения, и что необходимо было воздать им честь</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как представления святых, друзей Христа»</w:t>
      </w:r>
      <w:r w:rsidRPr="00E8731C">
        <w:rPr>
          <w:rStyle w:val="FootnoteReference"/>
        </w:rPr>
        <w:footnoteReference w:id="98"/>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46"/>
        <w:rPr>
          <w:rFonts w:asciiTheme="majorBidi" w:hAnsiTheme="majorBidi" w:cstheme="majorBidi"/>
          <w:sz w:val="24"/>
          <w:szCs w:val="24"/>
          <w:lang w:val="ru-RU"/>
        </w:rPr>
      </w:pPr>
      <w:r>
        <w:rPr>
          <w:rFonts w:asciiTheme="majorBidi" w:hAnsiTheme="majorBidi" w:cstheme="majorBidi"/>
          <w:sz w:val="24"/>
          <w:szCs w:val="24"/>
          <w:lang w:val="ru-RU"/>
        </w:rPr>
        <w:t>В своём</w:t>
      </w:r>
      <w:r w:rsidRPr="00E8731C">
        <w:rPr>
          <w:rFonts w:asciiTheme="majorBidi" w:hAnsiTheme="majorBidi" w:cstheme="majorBidi"/>
          <w:sz w:val="24"/>
          <w:szCs w:val="24"/>
          <w:lang w:val="ru-RU"/>
        </w:rPr>
        <w:t xml:space="preserve"> трактате против </w:t>
      </w:r>
      <w:proofErr w:type="spellStart"/>
      <w:r w:rsidRPr="00E8731C">
        <w:rPr>
          <w:rFonts w:asciiTheme="majorBidi" w:hAnsiTheme="majorBidi" w:cstheme="majorBidi"/>
          <w:sz w:val="24"/>
          <w:szCs w:val="24"/>
          <w:lang w:val="ru-RU"/>
        </w:rPr>
        <w:t>Вигилянция</w:t>
      </w:r>
      <w:proofErr w:type="spellEnd"/>
      <w:r w:rsidRPr="00E8731C">
        <w:rPr>
          <w:rFonts w:asciiTheme="majorBidi" w:hAnsiTheme="majorBidi" w:cstheme="majorBidi"/>
          <w:sz w:val="24"/>
          <w:szCs w:val="24"/>
          <w:lang w:val="ru-RU"/>
        </w:rPr>
        <w:t xml:space="preserve"> Ие</w:t>
      </w:r>
      <w:r>
        <w:rPr>
          <w:rFonts w:asciiTheme="majorBidi" w:hAnsiTheme="majorBidi" w:cstheme="majorBidi"/>
          <w:sz w:val="24"/>
          <w:szCs w:val="24"/>
          <w:lang w:val="ru-RU"/>
        </w:rPr>
        <w:t>роним также сообщает, что в своё время почитание</w:t>
      </w:r>
      <w:r w:rsidRPr="00E8731C">
        <w:rPr>
          <w:rFonts w:asciiTheme="majorBidi" w:hAnsiTheme="majorBidi" w:cstheme="majorBidi"/>
          <w:sz w:val="24"/>
          <w:szCs w:val="24"/>
          <w:lang w:val="ru-RU"/>
        </w:rPr>
        <w:t xml:space="preserve"> мощей являлось всеобщей практикой, задавая следующие саркастические вопросы: «Итак, худо делает римский епископ, который по нашему на досточти</w:t>
      </w:r>
      <w:r>
        <w:rPr>
          <w:rFonts w:asciiTheme="majorBidi" w:hAnsiTheme="majorBidi" w:cstheme="majorBidi"/>
          <w:sz w:val="24"/>
          <w:szCs w:val="24"/>
          <w:lang w:val="ru-RU"/>
        </w:rPr>
        <w:t>мых костях… приносит Господу жертвы</w:t>
      </w:r>
      <w:r w:rsidRPr="00E8731C">
        <w:rPr>
          <w:rFonts w:asciiTheme="majorBidi" w:hAnsiTheme="majorBidi" w:cstheme="majorBidi"/>
          <w:sz w:val="24"/>
          <w:szCs w:val="24"/>
          <w:lang w:val="ru-RU"/>
        </w:rPr>
        <w:t>… И не только одного города, но и всего мира заблуждаются епископы?» и «Глуп ли народ всех церквей, встретивший святые мощи?»</w:t>
      </w:r>
      <w:r w:rsidRPr="00E8731C">
        <w:rPr>
          <w:rStyle w:val="FootnoteReference"/>
        </w:rPr>
        <w:footnoteReference w:id="99"/>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46"/>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Далее, Карфагенский Собор (401 г.) дал большой толчок к всеобщему </w:t>
      </w:r>
      <w:r>
        <w:rPr>
          <w:rFonts w:asciiTheme="majorBidi" w:hAnsiTheme="majorBidi" w:cstheme="majorBidi"/>
          <w:sz w:val="24"/>
          <w:szCs w:val="24"/>
          <w:lang w:val="ru-RU"/>
        </w:rPr>
        <w:t>применению</w:t>
      </w:r>
      <w:r w:rsidRPr="00E8731C">
        <w:rPr>
          <w:rFonts w:asciiTheme="majorBidi" w:hAnsiTheme="majorBidi" w:cstheme="majorBidi"/>
          <w:sz w:val="24"/>
          <w:szCs w:val="24"/>
          <w:lang w:val="ru-RU"/>
        </w:rPr>
        <w:t xml:space="preserve"> мощей, на котором духовенство советовало разрушить храмы, не имеющие святых мощей</w:t>
      </w:r>
      <w:r w:rsidRPr="00E8731C">
        <w:rPr>
          <w:rStyle w:val="FootnoteReference"/>
        </w:rPr>
        <w:footnoteReference w:id="100"/>
      </w:r>
      <w:r w:rsidRPr="00E8731C">
        <w:rPr>
          <w:rFonts w:asciiTheme="majorBidi" w:hAnsiTheme="majorBidi" w:cstheme="majorBidi"/>
          <w:sz w:val="24"/>
          <w:szCs w:val="24"/>
          <w:lang w:val="ru-RU"/>
        </w:rPr>
        <w:t xml:space="preserve">. А особо значимо решение Седьмого Вселенского Собора (787 г.), на котором было определено: </w:t>
      </w: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p>
    <w:p w:rsidR="00386A34" w:rsidRPr="00E8731C" w:rsidRDefault="00386A34" w:rsidP="00386A34">
      <w:pPr>
        <w:spacing w:after="0" w:line="240" w:lineRule="auto"/>
        <w:ind w:left="72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«Если которые честные храмы освящены без святых мощей мученических, определяем: да будет совершено в них положение мощей с обычною молитвою. Если же отныне </w:t>
      </w:r>
      <w:proofErr w:type="spellStart"/>
      <w:r w:rsidRPr="00E8731C">
        <w:rPr>
          <w:rFonts w:asciiTheme="majorBidi" w:hAnsiTheme="majorBidi" w:cstheme="majorBidi"/>
          <w:sz w:val="24"/>
          <w:szCs w:val="24"/>
          <w:lang w:val="ru-RU"/>
        </w:rPr>
        <w:t>обрящется</w:t>
      </w:r>
      <w:proofErr w:type="spellEnd"/>
      <w:r w:rsidRPr="00E8731C">
        <w:rPr>
          <w:rFonts w:asciiTheme="majorBidi" w:hAnsiTheme="majorBidi" w:cstheme="majorBidi"/>
          <w:sz w:val="24"/>
          <w:szCs w:val="24"/>
          <w:lang w:val="ru-RU"/>
        </w:rPr>
        <w:t xml:space="preserve"> некий епископ, освящающий храм без святых мощей: да будет извержен, яко преступивший церковные предания»</w:t>
      </w:r>
      <w:r w:rsidRPr="00E8731C">
        <w:rPr>
          <w:rStyle w:val="FootnoteReference"/>
        </w:rPr>
        <w:footnoteReference w:id="101"/>
      </w:r>
      <w:r w:rsidRPr="00E8731C">
        <w:rPr>
          <w:rFonts w:asciiTheme="majorBidi" w:hAnsiTheme="majorBidi" w:cstheme="majorBidi"/>
          <w:sz w:val="24"/>
          <w:szCs w:val="24"/>
          <w:lang w:val="ru-RU"/>
        </w:rPr>
        <w:t>.</w:t>
      </w:r>
    </w:p>
    <w:p w:rsidR="00386A34" w:rsidRPr="00E8731C" w:rsidRDefault="00386A34" w:rsidP="00386A34">
      <w:pPr>
        <w:spacing w:after="0" w:line="240" w:lineRule="auto"/>
        <w:contextualSpacing/>
        <w:rPr>
          <w:rFonts w:asciiTheme="majorBidi" w:hAnsiTheme="majorBidi" w:cstheme="majorBidi"/>
          <w:sz w:val="24"/>
          <w:szCs w:val="24"/>
          <w:lang w:val="ru-RU"/>
        </w:rPr>
      </w:pP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 xml:space="preserve"> В число </w:t>
      </w:r>
      <w:r>
        <w:rPr>
          <w:rFonts w:asciiTheme="majorBidi" w:hAnsiTheme="majorBidi" w:cstheme="majorBidi"/>
          <w:sz w:val="24"/>
          <w:szCs w:val="24"/>
          <w:lang w:val="ru-RU"/>
        </w:rPr>
        <w:t>наи</w:t>
      </w:r>
      <w:r w:rsidRPr="00E8731C">
        <w:rPr>
          <w:rFonts w:asciiTheme="majorBidi" w:hAnsiTheme="majorBidi" w:cstheme="majorBidi"/>
          <w:sz w:val="24"/>
          <w:szCs w:val="24"/>
          <w:lang w:val="ru-RU"/>
        </w:rPr>
        <w:t>более известных мощей входят</w:t>
      </w:r>
      <w:r>
        <w:rPr>
          <w:rFonts w:asciiTheme="majorBidi" w:hAnsiTheme="majorBidi" w:cstheme="majorBidi"/>
          <w:sz w:val="24"/>
          <w:szCs w:val="24"/>
          <w:lang w:val="ru-RU"/>
        </w:rPr>
        <w:t xml:space="preserve"> частицы истинного креста, Копьё</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sz w:val="24"/>
          <w:szCs w:val="24"/>
          <w:lang w:val="ru-RU"/>
        </w:rPr>
        <w:t>Лонгина</w:t>
      </w:r>
      <w:proofErr w:type="spellEnd"/>
      <w:r w:rsidRPr="00E8731C">
        <w:rPr>
          <w:rFonts w:asciiTheme="majorBidi" w:hAnsiTheme="majorBidi" w:cstheme="majorBidi"/>
          <w:sz w:val="24"/>
          <w:szCs w:val="24"/>
          <w:lang w:val="ru-RU"/>
        </w:rPr>
        <w:t xml:space="preserve"> (которым пронзили Христа), Крови Христа (в Базилике Святой крови, в Бельгии), Риза Господня</w:t>
      </w:r>
      <w:r>
        <w:rPr>
          <w:rFonts w:asciiTheme="majorBidi" w:hAnsiTheme="majorBidi" w:cstheme="majorBidi"/>
          <w:sz w:val="24"/>
          <w:szCs w:val="24"/>
          <w:lang w:val="ru-RU"/>
        </w:rPr>
        <w:t xml:space="preserve"> (за которую римские воины броса</w:t>
      </w:r>
      <w:r w:rsidRPr="00E8731C">
        <w:rPr>
          <w:rFonts w:asciiTheme="majorBidi" w:hAnsiTheme="majorBidi" w:cstheme="majorBidi"/>
          <w:sz w:val="24"/>
          <w:szCs w:val="24"/>
          <w:lang w:val="ru-RU"/>
        </w:rPr>
        <w:t xml:space="preserve">ли жребии), Железная корона Ломбардии (которая содержит гвоздь из распятия Христа, в </w:t>
      </w:r>
      <w:proofErr w:type="spellStart"/>
      <w:r w:rsidRPr="00E8731C">
        <w:rPr>
          <w:rFonts w:asciiTheme="majorBidi" w:hAnsiTheme="majorBidi" w:cstheme="majorBidi"/>
          <w:sz w:val="24"/>
          <w:szCs w:val="24"/>
          <w:lang w:val="ru-RU"/>
        </w:rPr>
        <w:t>Монце</w:t>
      </w:r>
      <w:proofErr w:type="spellEnd"/>
      <w:r w:rsidRPr="00E8731C">
        <w:rPr>
          <w:rFonts w:asciiTheme="majorBidi" w:hAnsiTheme="majorBidi" w:cstheme="majorBidi"/>
          <w:sz w:val="24"/>
          <w:szCs w:val="24"/>
          <w:lang w:val="ru-RU"/>
        </w:rPr>
        <w:t>, Италии) и другие.</w:t>
      </w:r>
    </w:p>
    <w:p w:rsidR="00386A34" w:rsidRPr="00ED0761" w:rsidRDefault="00386A34" w:rsidP="00386A34">
      <w:pPr>
        <w:spacing w:after="0" w:line="240" w:lineRule="auto"/>
        <w:ind w:firstLine="450"/>
        <w:contextualSpacing/>
        <w:rPr>
          <w:rFonts w:asciiTheme="majorBidi" w:hAnsiTheme="majorBidi" w:cstheme="majorBidi"/>
          <w:sz w:val="24"/>
          <w:szCs w:val="24"/>
          <w:lang w:val="ru-RU"/>
        </w:rPr>
      </w:pPr>
      <w:r>
        <w:rPr>
          <w:rFonts w:asciiTheme="majorBidi" w:hAnsiTheme="majorBidi" w:cstheme="majorBidi"/>
          <w:sz w:val="24"/>
          <w:szCs w:val="24"/>
          <w:lang w:val="ru-RU"/>
        </w:rPr>
        <w:t>Однако</w:t>
      </w:r>
      <w:r w:rsidRPr="00E8731C">
        <w:rPr>
          <w:rFonts w:asciiTheme="majorBidi" w:hAnsiTheme="majorBidi" w:cstheme="majorBidi"/>
          <w:sz w:val="24"/>
          <w:szCs w:val="24"/>
          <w:lang w:val="ru-RU"/>
        </w:rPr>
        <w:t xml:space="preserve"> вышеупомянутые утверждения часто приводят к смущению поклонников. Например, одни утверждают, что Риза Господня </w:t>
      </w:r>
      <w:r>
        <w:rPr>
          <w:rFonts w:asciiTheme="majorBidi" w:hAnsiTheme="majorBidi" w:cstheme="majorBidi"/>
          <w:sz w:val="24"/>
          <w:szCs w:val="24"/>
          <w:lang w:val="ru-RU"/>
        </w:rPr>
        <w:t>хранится</w:t>
      </w:r>
      <w:r w:rsidRPr="00E8731C">
        <w:rPr>
          <w:rFonts w:asciiTheme="majorBidi" w:hAnsiTheme="majorBidi" w:cstheme="majorBidi"/>
          <w:sz w:val="24"/>
          <w:szCs w:val="24"/>
          <w:lang w:val="ru-RU"/>
        </w:rPr>
        <w:t xml:space="preserve"> в </w:t>
      </w:r>
      <w:proofErr w:type="spellStart"/>
      <w:r w:rsidRPr="00E8731C">
        <w:rPr>
          <w:rFonts w:asciiTheme="majorBidi" w:hAnsiTheme="majorBidi" w:cstheme="majorBidi"/>
          <w:sz w:val="24"/>
          <w:szCs w:val="24"/>
          <w:lang w:val="ru-RU"/>
        </w:rPr>
        <w:t>Трирском</w:t>
      </w:r>
      <w:proofErr w:type="spellEnd"/>
      <w:r w:rsidRPr="00E8731C">
        <w:rPr>
          <w:rFonts w:asciiTheme="majorBidi" w:hAnsiTheme="majorBidi" w:cstheme="majorBidi"/>
          <w:sz w:val="24"/>
          <w:szCs w:val="24"/>
          <w:lang w:val="ru-RU"/>
        </w:rPr>
        <w:t xml:space="preserve"> соборе в Германии, другие – </w:t>
      </w:r>
      <w:r>
        <w:rPr>
          <w:rFonts w:asciiTheme="majorBidi" w:hAnsiTheme="majorBidi" w:cstheme="majorBidi"/>
          <w:sz w:val="24"/>
          <w:szCs w:val="24"/>
          <w:lang w:val="ru-RU"/>
        </w:rPr>
        <w:t>что в Грузии, а согласно ещё одному мнению</w:t>
      </w:r>
      <w:r w:rsidRPr="00E8731C">
        <w:rPr>
          <w:rFonts w:asciiTheme="majorBidi" w:hAnsiTheme="majorBidi" w:cstheme="majorBidi"/>
          <w:sz w:val="24"/>
          <w:szCs w:val="24"/>
          <w:lang w:val="ru-RU"/>
        </w:rPr>
        <w:t xml:space="preserve"> – в </w:t>
      </w:r>
      <w:proofErr w:type="spellStart"/>
      <w:r w:rsidRPr="00E8731C">
        <w:rPr>
          <w:rFonts w:asciiTheme="majorBidi" w:hAnsiTheme="majorBidi" w:cstheme="majorBidi"/>
          <w:sz w:val="24"/>
          <w:szCs w:val="24"/>
          <w:lang w:val="ru-RU"/>
        </w:rPr>
        <w:t>Аржантёе</w:t>
      </w:r>
      <w:proofErr w:type="spellEnd"/>
      <w:r w:rsidRPr="00E8731C">
        <w:rPr>
          <w:rFonts w:asciiTheme="majorBidi" w:hAnsiTheme="majorBidi" w:cstheme="majorBidi"/>
          <w:sz w:val="24"/>
          <w:szCs w:val="24"/>
          <w:lang w:val="ru-RU"/>
        </w:rPr>
        <w:t>, недалеко от Парижа</w:t>
      </w:r>
      <w:r w:rsidRPr="00E8731C">
        <w:rPr>
          <w:rStyle w:val="FootnoteReference"/>
        </w:rPr>
        <w:footnoteReference w:id="102"/>
      </w:r>
      <w:r>
        <w:rPr>
          <w:rFonts w:asciiTheme="majorBidi" w:hAnsiTheme="majorBidi" w:cstheme="majorBidi"/>
          <w:sz w:val="24"/>
          <w:szCs w:val="24"/>
          <w:lang w:val="ru-RU"/>
        </w:rPr>
        <w:t>. Также утверждается, что Копьё</w:t>
      </w:r>
      <w:r w:rsidRPr="00E8731C">
        <w:rPr>
          <w:rFonts w:asciiTheme="majorBidi" w:hAnsiTheme="majorBidi" w:cstheme="majorBidi"/>
          <w:sz w:val="24"/>
          <w:szCs w:val="24"/>
          <w:lang w:val="ru-RU"/>
        </w:rPr>
        <w:t xml:space="preserve"> </w:t>
      </w:r>
      <w:proofErr w:type="spellStart"/>
      <w:r w:rsidRPr="00E8731C">
        <w:rPr>
          <w:rFonts w:asciiTheme="majorBidi" w:hAnsiTheme="majorBidi" w:cstheme="majorBidi"/>
          <w:sz w:val="24"/>
          <w:szCs w:val="24"/>
          <w:lang w:val="ru-RU"/>
        </w:rPr>
        <w:t>Лонгина</w:t>
      </w:r>
      <w:proofErr w:type="spellEnd"/>
      <w:r w:rsidRPr="00E8731C">
        <w:rPr>
          <w:rFonts w:asciiTheme="majorBidi" w:hAnsiTheme="majorBidi" w:cstheme="majorBidi"/>
          <w:sz w:val="24"/>
          <w:szCs w:val="24"/>
          <w:lang w:val="ru-RU"/>
        </w:rPr>
        <w:t xml:space="preserve"> находится в Риме, в Армении и в Вене</w:t>
      </w:r>
      <w:r w:rsidRPr="00E8731C">
        <w:rPr>
          <w:rStyle w:val="FootnoteReference"/>
        </w:rPr>
        <w:footnoteReference w:id="103"/>
      </w:r>
      <w:r w:rsidRPr="00E8731C">
        <w:rPr>
          <w:rFonts w:asciiTheme="majorBidi" w:hAnsiTheme="majorBidi" w:cstheme="majorBidi"/>
          <w:sz w:val="24"/>
          <w:szCs w:val="24"/>
          <w:lang w:val="ru-RU"/>
        </w:rPr>
        <w:t>. Существуют и разные версии о судьбе и местонахождении головы Иоанна Крестителя</w:t>
      </w:r>
      <w:r w:rsidRPr="00E8731C">
        <w:rPr>
          <w:rStyle w:val="FootnoteReference"/>
        </w:rPr>
        <w:footnoteReference w:id="104"/>
      </w:r>
      <w:r w:rsidRPr="00E8731C">
        <w:rPr>
          <w:rFonts w:asciiTheme="majorBidi" w:hAnsiTheme="majorBidi" w:cstheme="majorBidi"/>
          <w:sz w:val="24"/>
          <w:szCs w:val="24"/>
          <w:lang w:val="ru-RU"/>
        </w:rPr>
        <w:t xml:space="preserve">. </w:t>
      </w:r>
      <w:r w:rsidRPr="00ED0761">
        <w:rPr>
          <w:rFonts w:asciiTheme="majorBidi" w:hAnsiTheme="majorBidi" w:cstheme="majorBidi"/>
          <w:sz w:val="24"/>
          <w:szCs w:val="24"/>
          <w:lang w:val="ru-RU"/>
        </w:rPr>
        <w:t>Есть и другие примеры неправдоподобных находок</w:t>
      </w:r>
      <w:r w:rsidRPr="00E8731C">
        <w:rPr>
          <w:rStyle w:val="FootnoteReference"/>
        </w:rPr>
        <w:footnoteReference w:id="105"/>
      </w:r>
      <w:r w:rsidRPr="00ED0761">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proofErr w:type="spellStart"/>
      <w:r w:rsidRPr="00E8731C">
        <w:rPr>
          <w:rFonts w:asciiTheme="majorBidi" w:hAnsiTheme="majorBidi" w:cstheme="majorBidi"/>
          <w:sz w:val="24"/>
          <w:szCs w:val="24"/>
          <w:lang w:val="ru-RU"/>
        </w:rPr>
        <w:lastRenderedPageBreak/>
        <w:t>Сумптион</w:t>
      </w:r>
      <w:proofErr w:type="spellEnd"/>
      <w:r w:rsidRPr="00E8731C">
        <w:rPr>
          <w:rFonts w:asciiTheme="majorBidi" w:hAnsiTheme="majorBidi" w:cstheme="majorBidi"/>
          <w:sz w:val="24"/>
          <w:szCs w:val="24"/>
          <w:lang w:val="ru-RU"/>
        </w:rPr>
        <w:t xml:space="preserve"> выделяет возможные причины такого широкого распространения ложных мощей и предметов</w:t>
      </w:r>
      <w:r w:rsidRPr="00E8731C">
        <w:rPr>
          <w:rStyle w:val="FootnoteReference"/>
        </w:rPr>
        <w:footnoteReference w:id="106"/>
      </w:r>
      <w:r w:rsidRPr="00E8731C">
        <w:rPr>
          <w:rFonts w:asciiTheme="majorBidi" w:hAnsiTheme="majorBidi" w:cstheme="majorBidi"/>
          <w:sz w:val="24"/>
          <w:szCs w:val="24"/>
          <w:lang w:val="ru-RU"/>
        </w:rPr>
        <w:t>. Во-первых, они были «объектами национальной гордости», особ</w:t>
      </w:r>
      <w:r>
        <w:rPr>
          <w:rFonts w:asciiTheme="majorBidi" w:hAnsiTheme="majorBidi" w:cstheme="majorBidi"/>
          <w:sz w:val="24"/>
          <w:szCs w:val="24"/>
          <w:lang w:val="ru-RU"/>
        </w:rPr>
        <w:t>енн</w:t>
      </w:r>
      <w:r w:rsidRPr="00E8731C">
        <w:rPr>
          <w:rFonts w:asciiTheme="majorBidi" w:hAnsiTheme="majorBidi" w:cstheme="majorBidi"/>
          <w:sz w:val="24"/>
          <w:szCs w:val="24"/>
          <w:lang w:val="ru-RU"/>
        </w:rPr>
        <w:t>о в Константинополе. Ведь Иероним сообща</w:t>
      </w:r>
      <w:r>
        <w:rPr>
          <w:rFonts w:asciiTheme="majorBidi" w:hAnsiTheme="majorBidi" w:cstheme="majorBidi"/>
          <w:sz w:val="24"/>
          <w:szCs w:val="24"/>
          <w:lang w:val="ru-RU"/>
        </w:rPr>
        <w:t>ет, что Константин Великий принё</w:t>
      </w:r>
      <w:r w:rsidRPr="00E8731C">
        <w:rPr>
          <w:rFonts w:asciiTheme="majorBidi" w:hAnsiTheme="majorBidi" w:cstheme="majorBidi"/>
          <w:sz w:val="24"/>
          <w:szCs w:val="24"/>
          <w:lang w:val="ru-RU"/>
        </w:rPr>
        <w:t>с туда мощи Андрея, Луки и Тимофея</w:t>
      </w:r>
      <w:r w:rsidRPr="00E8731C">
        <w:rPr>
          <w:rStyle w:val="FootnoteReference"/>
        </w:rPr>
        <w:footnoteReference w:id="107"/>
      </w:r>
      <w:r>
        <w:rPr>
          <w:rFonts w:asciiTheme="majorBidi" w:hAnsiTheme="majorBidi" w:cstheme="majorBidi"/>
          <w:sz w:val="24"/>
          <w:szCs w:val="24"/>
          <w:lang w:val="ru-RU"/>
        </w:rPr>
        <w:t xml:space="preserve">. Во-вторых, в большинстве </w:t>
      </w:r>
      <w:r w:rsidRPr="00E8731C">
        <w:rPr>
          <w:rFonts w:asciiTheme="majorBidi" w:hAnsiTheme="majorBidi" w:cstheme="majorBidi"/>
          <w:sz w:val="24"/>
          <w:szCs w:val="24"/>
          <w:lang w:val="ru-RU"/>
        </w:rPr>
        <w:t xml:space="preserve">случаев обнаружили эти находки не </w:t>
      </w:r>
      <w:r>
        <w:rPr>
          <w:rFonts w:asciiTheme="majorBidi" w:hAnsiTheme="majorBidi" w:cstheme="majorBidi"/>
          <w:sz w:val="24"/>
          <w:szCs w:val="24"/>
          <w:lang w:val="ru-RU"/>
        </w:rPr>
        <w:t>путём археологических</w:t>
      </w:r>
      <w:r w:rsidRPr="00E8731C">
        <w:rPr>
          <w:rFonts w:asciiTheme="majorBidi" w:hAnsiTheme="majorBidi" w:cstheme="majorBidi"/>
          <w:sz w:val="24"/>
          <w:szCs w:val="24"/>
          <w:lang w:val="ru-RU"/>
        </w:rPr>
        <w:t xml:space="preserve"> и</w:t>
      </w:r>
      <w:r>
        <w:rPr>
          <w:rFonts w:asciiTheme="majorBidi" w:hAnsiTheme="majorBidi" w:cstheme="majorBidi"/>
          <w:sz w:val="24"/>
          <w:szCs w:val="24"/>
          <w:lang w:val="ru-RU"/>
        </w:rPr>
        <w:t>сследований</w:t>
      </w:r>
      <w:r w:rsidRPr="00E8731C">
        <w:rPr>
          <w:rFonts w:asciiTheme="majorBidi" w:hAnsiTheme="majorBidi" w:cstheme="majorBidi"/>
          <w:sz w:val="24"/>
          <w:szCs w:val="24"/>
          <w:lang w:val="ru-RU"/>
        </w:rPr>
        <w:t>, а через сон или ви</w:t>
      </w:r>
      <w:r>
        <w:rPr>
          <w:rFonts w:asciiTheme="majorBidi" w:hAnsiTheme="majorBidi" w:cstheme="majorBidi"/>
          <w:sz w:val="24"/>
          <w:szCs w:val="24"/>
          <w:lang w:val="ru-RU"/>
        </w:rPr>
        <w:t>дение. В-третьих, от торговли мощами</w:t>
      </w:r>
      <w:r w:rsidRPr="00E8731C">
        <w:rPr>
          <w:rFonts w:asciiTheme="majorBidi" w:hAnsiTheme="majorBidi" w:cstheme="majorBidi"/>
          <w:sz w:val="24"/>
          <w:szCs w:val="24"/>
          <w:lang w:val="ru-RU"/>
        </w:rPr>
        <w:t xml:space="preserve"> оппортунисты получали немало прибыли: </w:t>
      </w:r>
    </w:p>
    <w:p w:rsidR="00386A34" w:rsidRPr="00E8731C" w:rsidRDefault="00386A34" w:rsidP="00386A34">
      <w:pPr>
        <w:spacing w:after="0" w:line="240" w:lineRule="auto"/>
        <w:contextualSpacing/>
        <w:rPr>
          <w:rFonts w:asciiTheme="majorBidi" w:hAnsiTheme="majorBidi" w:cstheme="majorBidi"/>
          <w:sz w:val="24"/>
          <w:szCs w:val="24"/>
          <w:lang w:val="ru-RU"/>
        </w:rPr>
      </w:pPr>
    </w:p>
    <w:p w:rsidR="00386A34" w:rsidRPr="00E8731C" w:rsidRDefault="00386A34" w:rsidP="00386A34">
      <w:pPr>
        <w:spacing w:after="0" w:line="240" w:lineRule="auto"/>
        <w:ind w:left="72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«К девятому веку в недавно основанных аббатствах северной Европы существовал большой рынок мощей, который </w:t>
      </w:r>
      <w:r>
        <w:rPr>
          <w:rFonts w:asciiTheme="majorBidi" w:hAnsiTheme="majorBidi" w:cstheme="majorBidi"/>
          <w:sz w:val="24"/>
          <w:szCs w:val="24"/>
          <w:lang w:val="ru-RU"/>
        </w:rPr>
        <w:t>снабжался</w:t>
      </w:r>
      <w:r w:rsidRPr="00E8731C">
        <w:rPr>
          <w:rFonts w:asciiTheme="majorBidi" w:hAnsiTheme="majorBidi" w:cstheme="majorBidi"/>
          <w:sz w:val="24"/>
          <w:szCs w:val="24"/>
          <w:lang w:val="ru-RU"/>
        </w:rPr>
        <w:t xml:space="preserve"> высокопрофессиональными торго</w:t>
      </w:r>
      <w:r>
        <w:rPr>
          <w:rFonts w:asciiTheme="majorBidi" w:hAnsiTheme="majorBidi" w:cstheme="majorBidi"/>
          <w:sz w:val="24"/>
          <w:szCs w:val="24"/>
          <w:lang w:val="ru-RU"/>
        </w:rPr>
        <w:t>вцами мощами... Немногие</w:t>
      </w:r>
      <w:r w:rsidRPr="00E8731C">
        <w:rPr>
          <w:rFonts w:asciiTheme="majorBidi" w:hAnsiTheme="majorBidi" w:cstheme="majorBidi"/>
          <w:sz w:val="24"/>
          <w:szCs w:val="24"/>
          <w:lang w:val="ru-RU"/>
        </w:rPr>
        <w:t xml:space="preserve"> торговц</w:t>
      </w:r>
      <w:r>
        <w:rPr>
          <w:rFonts w:asciiTheme="majorBidi" w:hAnsiTheme="majorBidi" w:cstheme="majorBidi"/>
          <w:sz w:val="24"/>
          <w:szCs w:val="24"/>
          <w:lang w:val="ru-RU"/>
        </w:rPr>
        <w:t>ы мощами обладали</w:t>
      </w:r>
      <w:r w:rsidRPr="00E8731C">
        <w:rPr>
          <w:rFonts w:asciiTheme="majorBidi" w:hAnsiTheme="majorBidi" w:cstheme="majorBidi"/>
          <w:sz w:val="24"/>
          <w:szCs w:val="24"/>
          <w:lang w:val="ru-RU"/>
        </w:rPr>
        <w:t xml:space="preserve"> достаточно</w:t>
      </w:r>
      <w:r>
        <w:rPr>
          <w:rFonts w:asciiTheme="majorBidi" w:hAnsiTheme="majorBidi" w:cstheme="majorBidi"/>
          <w:sz w:val="24"/>
          <w:szCs w:val="24"/>
          <w:lang w:val="ru-RU"/>
        </w:rPr>
        <w:t>й квалификацией, ещё</w:t>
      </w:r>
      <w:r w:rsidRPr="00E8731C">
        <w:rPr>
          <w:rFonts w:asciiTheme="majorBidi" w:hAnsiTheme="majorBidi" w:cstheme="majorBidi"/>
          <w:sz w:val="24"/>
          <w:szCs w:val="24"/>
          <w:lang w:val="ru-RU"/>
        </w:rPr>
        <w:t xml:space="preserve"> меньше из них могли объяснить происхождение своих изделий»</w:t>
      </w:r>
      <w:r>
        <w:rPr>
          <w:rStyle w:val="FootnoteReference"/>
          <w:lang w:val="ru-RU"/>
        </w:rPr>
        <w:footnoteReference w:id="108"/>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p>
    <w:p w:rsidR="00386A34" w:rsidRPr="00E8731C" w:rsidRDefault="00386A34" w:rsidP="00386A34">
      <w:pPr>
        <w:spacing w:after="0" w:line="240" w:lineRule="auto"/>
        <w:ind w:firstLine="450"/>
        <w:rPr>
          <w:rFonts w:asciiTheme="majorBidi" w:hAnsiTheme="majorBidi" w:cstheme="majorBidi"/>
          <w:b/>
          <w:bCs/>
          <w:sz w:val="24"/>
          <w:szCs w:val="24"/>
          <w:lang w:val="ru-RU"/>
        </w:rPr>
      </w:pPr>
      <w:r w:rsidRPr="00E8731C">
        <w:rPr>
          <w:rFonts w:asciiTheme="majorBidi" w:hAnsiTheme="majorBidi" w:cstheme="majorBidi"/>
          <w:b/>
          <w:bCs/>
          <w:sz w:val="24"/>
          <w:szCs w:val="24"/>
          <w:lang w:val="ru-RU"/>
        </w:rPr>
        <w:t>3. Поддержка и оценка практики</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8731C" w:rsidRDefault="00386A34" w:rsidP="00386A34">
      <w:pPr>
        <w:spacing w:after="0" w:line="240" w:lineRule="auto"/>
        <w:ind w:left="450"/>
        <w:rPr>
          <w:rFonts w:asciiTheme="majorBidi" w:hAnsiTheme="majorBidi" w:cstheme="majorBidi"/>
          <w:b/>
          <w:bCs/>
          <w:sz w:val="24"/>
          <w:szCs w:val="24"/>
          <w:lang w:val="ru-RU"/>
        </w:rPr>
      </w:pPr>
      <w:r>
        <w:rPr>
          <w:rFonts w:asciiTheme="majorBidi" w:hAnsiTheme="majorBidi" w:cstheme="majorBidi"/>
          <w:b/>
          <w:bCs/>
          <w:sz w:val="24"/>
          <w:szCs w:val="24"/>
          <w:lang w:val="ru-RU"/>
        </w:rPr>
        <w:t>а.</w:t>
      </w:r>
      <w:r w:rsidRPr="00E8731C">
        <w:rPr>
          <w:rFonts w:asciiTheme="majorBidi" w:hAnsiTheme="majorBidi" w:cstheme="majorBidi"/>
          <w:b/>
          <w:bCs/>
          <w:sz w:val="24"/>
          <w:szCs w:val="24"/>
          <w:lang w:val="ru-RU"/>
        </w:rPr>
        <w:t xml:space="preserve"> Библейские примеры</w:t>
      </w:r>
    </w:p>
    <w:p w:rsidR="00386A34" w:rsidRPr="00E8731C" w:rsidRDefault="00386A34" w:rsidP="00386A34">
      <w:pPr>
        <w:pStyle w:val="ListParagraph"/>
        <w:ind w:left="810"/>
        <w:rPr>
          <w:rFonts w:asciiTheme="majorBidi" w:hAnsiTheme="majorBidi" w:cstheme="majorBidi"/>
        </w:rPr>
      </w:pPr>
      <w:r w:rsidRPr="00E8731C">
        <w:rPr>
          <w:rFonts w:asciiTheme="majorBidi" w:hAnsiTheme="majorBidi" w:cstheme="majorBidi"/>
        </w:rPr>
        <w:t xml:space="preserve"> </w:t>
      </w:r>
    </w:p>
    <w:p w:rsidR="00386A34" w:rsidRPr="00ED0761"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Для подт</w:t>
      </w:r>
      <w:r>
        <w:rPr>
          <w:rFonts w:asciiTheme="majorBidi" w:hAnsiTheme="majorBidi" w:cstheme="majorBidi"/>
          <w:sz w:val="24"/>
          <w:szCs w:val="24"/>
          <w:lang w:val="ru-RU"/>
        </w:rPr>
        <w:t>верждения данной точки зрения её</w:t>
      </w:r>
      <w:r w:rsidRPr="00E8731C">
        <w:rPr>
          <w:rFonts w:asciiTheme="majorBidi" w:hAnsiTheme="majorBidi" w:cstheme="majorBidi"/>
          <w:sz w:val="24"/>
          <w:szCs w:val="24"/>
          <w:lang w:val="ru-RU"/>
        </w:rPr>
        <w:t xml:space="preserve"> сторонники опираются на несколько ключевых мест Писания. Например, в жизни апостола Павла был случай, когда «на больных возлагали платки и </w:t>
      </w:r>
      <w:proofErr w:type="spellStart"/>
      <w:r w:rsidRPr="00E8731C">
        <w:rPr>
          <w:rFonts w:asciiTheme="majorBidi" w:hAnsiTheme="majorBidi" w:cstheme="majorBidi"/>
          <w:sz w:val="24"/>
          <w:szCs w:val="24"/>
          <w:lang w:val="ru-RU"/>
        </w:rPr>
        <w:t>опоясания</w:t>
      </w:r>
      <w:proofErr w:type="spellEnd"/>
      <w:r w:rsidRPr="00E8731C">
        <w:rPr>
          <w:rFonts w:asciiTheme="majorBidi" w:hAnsiTheme="majorBidi" w:cstheme="majorBidi"/>
          <w:sz w:val="24"/>
          <w:szCs w:val="24"/>
          <w:lang w:val="ru-RU"/>
        </w:rPr>
        <w:t xml:space="preserve"> с тела его, и у них прекращались болезни, и злые духи выходили из них» (Деян. 19:12). Наряду с этим, в служении Господа Иисуса были подобные случаи, когда через прикосновение к Его одежде люди получали исцеление (Мк. 5:28; 6:56; Мф. 14:36). А самое ключевое место находится в 4 Цар. 13:21, где через прикосновение к костям уже умершего Елисея человек получил чудо воскресения из м</w:t>
      </w:r>
      <w:r>
        <w:rPr>
          <w:rFonts w:asciiTheme="majorBidi" w:hAnsiTheme="majorBidi" w:cstheme="majorBidi"/>
          <w:sz w:val="24"/>
          <w:szCs w:val="24"/>
          <w:lang w:val="ru-RU"/>
        </w:rPr>
        <w:t>ё</w:t>
      </w:r>
      <w:r w:rsidRPr="00E8731C">
        <w:rPr>
          <w:rFonts w:asciiTheme="majorBidi" w:hAnsiTheme="majorBidi" w:cstheme="majorBidi"/>
          <w:sz w:val="24"/>
          <w:szCs w:val="24"/>
          <w:lang w:val="ru-RU"/>
        </w:rPr>
        <w:t xml:space="preserve">ртвых. </w:t>
      </w:r>
      <w:r w:rsidRPr="00ED0761">
        <w:rPr>
          <w:rFonts w:asciiTheme="majorBidi" w:hAnsiTheme="majorBidi" w:cstheme="majorBidi"/>
          <w:sz w:val="24"/>
          <w:szCs w:val="24"/>
          <w:lang w:val="ru-RU"/>
        </w:rPr>
        <w:t xml:space="preserve">Разве это не оправдывает </w:t>
      </w:r>
      <w:r>
        <w:rPr>
          <w:rFonts w:asciiTheme="majorBidi" w:hAnsiTheme="majorBidi" w:cstheme="majorBidi"/>
          <w:sz w:val="24"/>
          <w:szCs w:val="24"/>
          <w:lang w:val="ru-RU"/>
        </w:rPr>
        <w:t>применение</w:t>
      </w:r>
      <w:r w:rsidRPr="00ED0761">
        <w:rPr>
          <w:rFonts w:asciiTheme="majorBidi" w:hAnsiTheme="majorBidi" w:cstheme="majorBidi"/>
          <w:sz w:val="24"/>
          <w:szCs w:val="24"/>
          <w:lang w:val="ru-RU"/>
        </w:rPr>
        <w:t xml:space="preserve"> мощей святых сегодня?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В опровержение этого мнения важно принять к сведению, что, за исключением случая с Елисеем, все эти я</w:t>
      </w:r>
      <w:r>
        <w:rPr>
          <w:rFonts w:asciiTheme="majorBidi" w:hAnsiTheme="majorBidi" w:cstheme="majorBidi"/>
          <w:sz w:val="24"/>
          <w:szCs w:val="24"/>
          <w:lang w:val="ru-RU"/>
        </w:rPr>
        <w:t>вления касались контакта не с мё</w:t>
      </w:r>
      <w:r w:rsidRPr="00E8731C">
        <w:rPr>
          <w:rFonts w:asciiTheme="majorBidi" w:hAnsiTheme="majorBidi" w:cstheme="majorBidi"/>
          <w:sz w:val="24"/>
          <w:szCs w:val="24"/>
          <w:lang w:val="ru-RU"/>
        </w:rPr>
        <w:t xml:space="preserve">ртвым, а с живым человеком Божьим. Также обратим внимание на то, что, за исключением прикосновения к одежде Иисуса, такие явления произошли лишь однажды или в течение короткого периода времени. Даже в случае одежды Иисуса – это не было постоянным явлением.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А относительно мощей верят, что они </w:t>
      </w:r>
      <w:r>
        <w:rPr>
          <w:rFonts w:asciiTheme="majorBidi" w:hAnsiTheme="majorBidi" w:cstheme="majorBidi"/>
          <w:sz w:val="24"/>
          <w:szCs w:val="24"/>
          <w:lang w:val="ru-RU"/>
        </w:rPr>
        <w:t xml:space="preserve">якобы </w:t>
      </w:r>
      <w:r w:rsidRPr="00E8731C">
        <w:rPr>
          <w:rFonts w:asciiTheme="majorBidi" w:hAnsiTheme="majorBidi" w:cstheme="majorBidi"/>
          <w:sz w:val="24"/>
          <w:szCs w:val="24"/>
          <w:lang w:val="ru-RU"/>
        </w:rPr>
        <w:t xml:space="preserve">постоянно содержат божественную благодать и сверхъестественную силу, как остаток благодати и силы, которыми святой обладал при жизни. Но в Библии не встречается ни одного примера, когда прикосновение к человеку или чему-то, связанному с ним, имело своим результатом регулярное проявление благодати или силы. На этом основании может заключить, что Библия не предоставляет никакого оправдания почитанию или использованию мощей. </w:t>
      </w:r>
    </w:p>
    <w:p w:rsidR="00386A34" w:rsidRPr="00E8731C"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 xml:space="preserve">Дополнительно </w:t>
      </w:r>
      <w:r w:rsidRPr="00E8731C">
        <w:rPr>
          <w:rFonts w:asciiTheme="majorBidi" w:hAnsiTheme="majorBidi" w:cstheme="majorBidi"/>
          <w:sz w:val="24"/>
          <w:szCs w:val="24"/>
          <w:lang w:val="ru-RU"/>
        </w:rPr>
        <w:t xml:space="preserve">к этому, К. </w:t>
      </w:r>
      <w:proofErr w:type="spellStart"/>
      <w:r w:rsidRPr="00E8731C">
        <w:rPr>
          <w:rFonts w:asciiTheme="majorBidi" w:hAnsiTheme="majorBidi" w:cstheme="majorBidi"/>
          <w:sz w:val="24"/>
          <w:szCs w:val="24"/>
          <w:lang w:val="ru-RU"/>
        </w:rPr>
        <w:t>Райэлз</w:t>
      </w:r>
      <w:proofErr w:type="spellEnd"/>
      <w:r w:rsidRPr="00E8731C">
        <w:rPr>
          <w:rFonts w:asciiTheme="majorBidi" w:hAnsiTheme="majorBidi" w:cstheme="majorBidi"/>
          <w:sz w:val="24"/>
          <w:szCs w:val="24"/>
          <w:lang w:val="ru-RU"/>
        </w:rPr>
        <w:t xml:space="preserve"> выдвигает интересный тезис. Известно, что Бог исцелил не только через одежду Павла, но и через тень Петра (Деян. 5:15). Но тень Петра не сравнима с мощами святых: «Что такое тень? Ничто. Это просто отсутствие прямого света – и не более того. На самом деле</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она не существует и не могла бы никого исцелить»</w:t>
      </w:r>
      <w:r w:rsidRPr="00E8731C">
        <w:rPr>
          <w:rStyle w:val="FootnoteReference"/>
        </w:rPr>
        <w:footnoteReference w:id="109"/>
      </w:r>
      <w:r w:rsidRPr="00E8731C">
        <w:rPr>
          <w:rFonts w:asciiTheme="majorBidi" w:hAnsiTheme="majorBidi" w:cstheme="majorBidi"/>
          <w:sz w:val="24"/>
          <w:szCs w:val="24"/>
          <w:lang w:val="ru-RU"/>
        </w:rPr>
        <w:t>. Выходит, что исцеления произошли не через тень Петра, а от Самого</w:t>
      </w:r>
      <w:r>
        <w:rPr>
          <w:rFonts w:asciiTheme="majorBidi" w:hAnsiTheme="majorBidi" w:cstheme="majorBidi"/>
          <w:sz w:val="24"/>
          <w:szCs w:val="24"/>
          <w:lang w:val="ru-RU"/>
        </w:rPr>
        <w:t xml:space="preserve"> Бога</w:t>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ind w:firstLine="450"/>
        <w:rPr>
          <w:rFonts w:asciiTheme="majorBidi" w:hAnsiTheme="majorBidi" w:cstheme="majorBidi"/>
          <w:sz w:val="24"/>
          <w:szCs w:val="24"/>
          <w:lang w:val="ru-RU"/>
        </w:rPr>
      </w:pPr>
      <w:proofErr w:type="spellStart"/>
      <w:r w:rsidRPr="00E8731C">
        <w:rPr>
          <w:rFonts w:asciiTheme="majorBidi" w:hAnsiTheme="majorBidi" w:cstheme="majorBidi"/>
          <w:sz w:val="24"/>
          <w:szCs w:val="24"/>
          <w:lang w:val="ru-RU"/>
        </w:rPr>
        <w:lastRenderedPageBreak/>
        <w:t>Райэлз</w:t>
      </w:r>
      <w:proofErr w:type="spellEnd"/>
      <w:r w:rsidRPr="00E8731C">
        <w:rPr>
          <w:rFonts w:asciiTheme="majorBidi" w:hAnsiTheme="majorBidi" w:cstheme="majorBidi"/>
          <w:sz w:val="24"/>
          <w:szCs w:val="24"/>
          <w:lang w:val="ru-RU"/>
        </w:rPr>
        <w:t xml:space="preserve"> также делится интересным наблюдением, что в Новом Завете нигде не написано, что Иисус говорил кому-то, что исцелила его «Моя одежда» или «Моя слюна», а всегда: «Твоя вера исцелила тебя» (см. Мф. 9:29; 15:28; Мк. 10:52; Лк. 17:19). Именно так было сказано женщине, прикоснувшейся к Его одежде (Мк. 5:34). Подобно можно говорит</w:t>
      </w:r>
      <w:r>
        <w:rPr>
          <w:rFonts w:asciiTheme="majorBidi" w:hAnsiTheme="majorBidi" w:cstheme="majorBidi"/>
          <w:sz w:val="24"/>
          <w:szCs w:val="24"/>
          <w:lang w:val="ru-RU"/>
        </w:rPr>
        <w:t>ь</w:t>
      </w:r>
      <w:r w:rsidRPr="00E8731C">
        <w:rPr>
          <w:rFonts w:asciiTheme="majorBidi" w:hAnsiTheme="majorBidi" w:cstheme="majorBidi"/>
          <w:sz w:val="24"/>
          <w:szCs w:val="24"/>
          <w:lang w:val="ru-RU"/>
        </w:rPr>
        <w:t xml:space="preserve"> о помазании елеем в послании Иакова. Не елей, а «молитва веры исцелит болящего» (Иак. 5:15). </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Предполагается, что прикосновение к пр</w:t>
      </w:r>
      <w:r>
        <w:rPr>
          <w:rFonts w:asciiTheme="majorBidi" w:hAnsiTheme="majorBidi" w:cstheme="majorBidi"/>
          <w:sz w:val="24"/>
          <w:szCs w:val="24"/>
          <w:lang w:val="ru-RU"/>
        </w:rPr>
        <w:t>ед</w:t>
      </w:r>
      <w:r w:rsidRPr="00E8731C">
        <w:rPr>
          <w:rFonts w:asciiTheme="majorBidi" w:hAnsiTheme="majorBidi" w:cstheme="majorBidi"/>
          <w:sz w:val="24"/>
          <w:szCs w:val="24"/>
          <w:lang w:val="ru-RU"/>
        </w:rPr>
        <w:t>мету нужно было для укрепления веры некоторых просящих исцеления. Дело в том, что люди порой нуждаются в физическом контакте для высвобождения своей веры. А для других просто достаточно, что Иисус говорил слово исцеления: «Скажи только слово, и выздоровеет слуга мой» (Мф. 8:8)</w:t>
      </w:r>
      <w:r w:rsidRPr="00E8731C">
        <w:rPr>
          <w:rStyle w:val="FootnoteReference"/>
        </w:rPr>
        <w:footnoteReference w:id="110"/>
      </w:r>
      <w:r w:rsidRPr="00E8731C">
        <w:rPr>
          <w:rFonts w:asciiTheme="majorBidi" w:hAnsiTheme="majorBidi" w:cstheme="majorBidi"/>
          <w:sz w:val="24"/>
          <w:szCs w:val="24"/>
          <w:lang w:val="ru-RU"/>
        </w:rPr>
        <w:t>. А «чрезмерная привязанность к мощам может привести к упованию на них вместо Бога»</w:t>
      </w:r>
      <w:r w:rsidRPr="00E8731C">
        <w:rPr>
          <w:rStyle w:val="FootnoteReference"/>
        </w:rPr>
        <w:footnoteReference w:id="111"/>
      </w:r>
      <w:r w:rsidRPr="00E8731C">
        <w:rPr>
          <w:rFonts w:asciiTheme="majorBidi" w:hAnsiTheme="majorBidi" w:cstheme="majorBidi"/>
          <w:sz w:val="24"/>
          <w:szCs w:val="24"/>
          <w:lang w:val="ru-RU"/>
        </w:rPr>
        <w:t>.</w:t>
      </w: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 xml:space="preserve">Далее, в опровержение, </w:t>
      </w:r>
      <w:proofErr w:type="spellStart"/>
      <w:r w:rsidRPr="00E8731C">
        <w:rPr>
          <w:rFonts w:asciiTheme="majorBidi" w:hAnsiTheme="majorBidi" w:cstheme="majorBidi"/>
          <w:sz w:val="24"/>
          <w:szCs w:val="24"/>
          <w:lang w:val="ru-RU"/>
        </w:rPr>
        <w:t>Райэлз</w:t>
      </w:r>
      <w:proofErr w:type="spellEnd"/>
      <w:r w:rsidRPr="00E8731C">
        <w:rPr>
          <w:rFonts w:asciiTheme="majorBidi" w:hAnsiTheme="majorBidi" w:cstheme="majorBidi"/>
          <w:sz w:val="24"/>
          <w:szCs w:val="24"/>
          <w:lang w:val="ru-RU"/>
        </w:rPr>
        <w:t xml:space="preserve"> ссылается на писателя Мэтью Пула, который обраща</w:t>
      </w:r>
      <w:r>
        <w:rPr>
          <w:rFonts w:asciiTheme="majorBidi" w:hAnsiTheme="majorBidi" w:cstheme="majorBidi"/>
          <w:sz w:val="24"/>
          <w:szCs w:val="24"/>
          <w:lang w:val="ru-RU"/>
        </w:rPr>
        <w:t xml:space="preserve">ет наше внимание на то, что Бог </w:t>
      </w:r>
      <w:r w:rsidRPr="00E8731C">
        <w:rPr>
          <w:rFonts w:asciiTheme="majorBidi" w:hAnsiTheme="majorBidi" w:cstheme="majorBidi"/>
          <w:sz w:val="24"/>
          <w:szCs w:val="24"/>
          <w:lang w:val="ru-RU"/>
        </w:rPr>
        <w:t>Сам похоронил тело Моисея и никому не дал знать его местонахождение, хотя дьявол пытался взять его (Иуды 9). Пул предполагает, что если бы народ узнал о местонахождении тела Моисея, то они относились бы к нему, как к святым мощам, и Бог скрыл тело, чтобы предотвратить это</w:t>
      </w:r>
      <w:r w:rsidRPr="00E8731C">
        <w:rPr>
          <w:rStyle w:val="FootnoteReference"/>
        </w:rPr>
        <w:footnoteReference w:id="112"/>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rPr>
          <w:rFonts w:asciiTheme="majorBidi" w:hAnsiTheme="majorBidi" w:cstheme="majorBidi"/>
          <w:sz w:val="24"/>
          <w:szCs w:val="24"/>
          <w:lang w:val="ru-RU"/>
        </w:rPr>
      </w:pPr>
    </w:p>
    <w:p w:rsidR="00386A34" w:rsidRPr="00ED0761" w:rsidRDefault="00386A34" w:rsidP="00386A34">
      <w:pPr>
        <w:spacing w:after="0" w:line="240" w:lineRule="auto"/>
        <w:ind w:firstLine="450"/>
        <w:rPr>
          <w:rFonts w:asciiTheme="majorBidi" w:hAnsiTheme="majorBidi" w:cstheme="majorBidi"/>
          <w:b/>
          <w:bCs/>
          <w:sz w:val="24"/>
          <w:szCs w:val="24"/>
          <w:lang w:val="ru-RU"/>
        </w:rPr>
      </w:pPr>
      <w:r>
        <w:rPr>
          <w:rFonts w:asciiTheme="majorBidi" w:hAnsiTheme="majorBidi" w:cstheme="majorBidi"/>
          <w:b/>
          <w:bCs/>
          <w:sz w:val="24"/>
          <w:szCs w:val="24"/>
          <w:lang w:val="ru-RU"/>
        </w:rPr>
        <w:t>б.</w:t>
      </w:r>
      <w:r w:rsidRPr="00ED0761">
        <w:rPr>
          <w:rFonts w:asciiTheme="majorBidi" w:hAnsiTheme="majorBidi" w:cstheme="majorBidi"/>
          <w:b/>
          <w:bCs/>
          <w:sz w:val="24"/>
          <w:szCs w:val="24"/>
          <w:lang w:val="ru-RU"/>
        </w:rPr>
        <w:t xml:space="preserve"> Прославление Христа через мощи</w:t>
      </w:r>
    </w:p>
    <w:p w:rsidR="00386A34" w:rsidRPr="00ED0761" w:rsidRDefault="00386A34" w:rsidP="00386A34">
      <w:pPr>
        <w:spacing w:after="0" w:line="240" w:lineRule="auto"/>
        <w:rPr>
          <w:rFonts w:asciiTheme="majorBidi" w:hAnsiTheme="majorBidi" w:cstheme="majorBidi"/>
          <w:b/>
          <w:bCs/>
          <w:sz w:val="24"/>
          <w:szCs w:val="24"/>
          <w:lang w:val="ru-RU"/>
        </w:rPr>
      </w:pPr>
    </w:p>
    <w:p w:rsidR="00386A34" w:rsidRPr="00E8731C" w:rsidRDefault="00386A34" w:rsidP="00386A34">
      <w:pPr>
        <w:spacing w:after="0" w:line="240" w:lineRule="auto"/>
        <w:ind w:firstLine="450"/>
        <w:rPr>
          <w:rFonts w:asciiTheme="majorBidi" w:hAnsiTheme="majorBidi" w:cstheme="majorBidi"/>
          <w:sz w:val="24"/>
          <w:szCs w:val="24"/>
          <w:lang w:val="ru-RU"/>
        </w:rPr>
      </w:pPr>
      <w:r w:rsidRPr="00E8731C">
        <w:rPr>
          <w:rFonts w:asciiTheme="majorBidi" w:hAnsiTheme="majorBidi" w:cstheme="majorBidi"/>
          <w:sz w:val="24"/>
          <w:szCs w:val="24"/>
          <w:lang w:val="ru-RU"/>
        </w:rPr>
        <w:t>Бытует мнение, что почитание мощей святых приводит к прославлению Бога. По этому поводу Иероним учил: «Тем не менее</w:t>
      </w:r>
      <w:r>
        <w:rPr>
          <w:rFonts w:asciiTheme="majorBidi" w:hAnsiTheme="majorBidi" w:cstheme="majorBidi"/>
          <w:sz w:val="24"/>
          <w:szCs w:val="24"/>
          <w:lang w:val="ru-RU"/>
        </w:rPr>
        <w:t>,</w:t>
      </w:r>
      <w:r w:rsidRPr="00E8731C">
        <w:rPr>
          <w:rFonts w:asciiTheme="majorBidi" w:hAnsiTheme="majorBidi" w:cstheme="majorBidi"/>
          <w:sz w:val="24"/>
          <w:szCs w:val="24"/>
          <w:lang w:val="ru-RU"/>
        </w:rPr>
        <w:t xml:space="preserve"> мы чтим мощи мучеников, чтобы мы могли поклоняться Тому, чьи они мученики. Мы чтим слуг, чтобы их честь отразилась на их Господе, который Сам говорит: </w:t>
      </w:r>
      <w:r w:rsidRPr="006F7FDC">
        <w:rPr>
          <w:rFonts w:asciiTheme="majorBidi" w:hAnsiTheme="majorBidi" w:cstheme="majorBidi"/>
          <w:sz w:val="24"/>
          <w:szCs w:val="24"/>
          <w:lang w:val="ru-RU"/>
        </w:rPr>
        <w:t>“</w:t>
      </w:r>
      <w:r w:rsidRPr="00E8731C">
        <w:rPr>
          <w:rFonts w:asciiTheme="majorBidi" w:hAnsiTheme="majorBidi" w:cstheme="majorBidi"/>
          <w:sz w:val="24"/>
          <w:szCs w:val="24"/>
          <w:lang w:val="ru-RU"/>
        </w:rPr>
        <w:t>Кт</w:t>
      </w:r>
      <w:r>
        <w:rPr>
          <w:rFonts w:asciiTheme="majorBidi" w:hAnsiTheme="majorBidi" w:cstheme="majorBidi"/>
          <w:sz w:val="24"/>
          <w:szCs w:val="24"/>
          <w:lang w:val="ru-RU"/>
        </w:rPr>
        <w:t>о принимает вас, тот принимает М</w:t>
      </w:r>
      <w:r w:rsidRPr="00E8731C">
        <w:rPr>
          <w:rFonts w:asciiTheme="majorBidi" w:hAnsiTheme="majorBidi" w:cstheme="majorBidi"/>
          <w:sz w:val="24"/>
          <w:szCs w:val="24"/>
          <w:lang w:val="ru-RU"/>
        </w:rPr>
        <w:t>еня</w:t>
      </w:r>
      <w:r w:rsidRPr="006F7FDC">
        <w:rPr>
          <w:rFonts w:asciiTheme="majorBidi" w:hAnsiTheme="majorBidi" w:cstheme="majorBidi"/>
          <w:sz w:val="24"/>
          <w:szCs w:val="24"/>
          <w:lang w:val="ru-RU"/>
        </w:rPr>
        <w:t>”</w:t>
      </w:r>
      <w:r w:rsidRPr="00E8731C">
        <w:rPr>
          <w:rFonts w:asciiTheme="majorBidi" w:hAnsiTheme="majorBidi" w:cstheme="majorBidi"/>
          <w:sz w:val="24"/>
          <w:szCs w:val="24"/>
          <w:lang w:val="ru-RU"/>
        </w:rPr>
        <w:t>»</w:t>
      </w:r>
      <w:r w:rsidRPr="00776F6F">
        <w:rPr>
          <w:rFonts w:asciiTheme="majorBidi" w:hAnsiTheme="majorBidi" w:cstheme="majorBidi"/>
          <w:sz w:val="24"/>
          <w:szCs w:val="24"/>
          <w:lang w:val="ru-RU"/>
        </w:rPr>
        <w:t xml:space="preserve"> (</w:t>
      </w:r>
      <w:r w:rsidRPr="00776F6F">
        <w:rPr>
          <w:rFonts w:asciiTheme="majorBidi" w:hAnsiTheme="majorBidi" w:cstheme="majorBidi"/>
          <w:i/>
          <w:iCs/>
          <w:sz w:val="24"/>
          <w:szCs w:val="24"/>
          <w:lang w:val="ru-RU"/>
        </w:rPr>
        <w:t>Письмо</w:t>
      </w:r>
      <w:r w:rsidRPr="00776F6F">
        <w:rPr>
          <w:rFonts w:asciiTheme="majorBidi" w:hAnsiTheme="majorBidi" w:cstheme="majorBidi"/>
          <w:sz w:val="24"/>
          <w:szCs w:val="24"/>
          <w:lang w:val="ru-RU"/>
        </w:rPr>
        <w:t xml:space="preserve"> 109.1)</w:t>
      </w:r>
      <w:r w:rsidRPr="00E8731C">
        <w:rPr>
          <w:rFonts w:asciiTheme="majorBidi" w:hAnsiTheme="majorBidi" w:cstheme="majorBidi"/>
          <w:sz w:val="24"/>
          <w:szCs w:val="24"/>
          <w:lang w:val="ru-RU"/>
        </w:rPr>
        <w:t xml:space="preserve">. К этому убеждению присоединяется современный писатель </w:t>
      </w:r>
      <w:proofErr w:type="spellStart"/>
      <w:r w:rsidRPr="00E8731C">
        <w:rPr>
          <w:rFonts w:asciiTheme="majorBidi" w:hAnsiTheme="majorBidi" w:cstheme="majorBidi"/>
          <w:sz w:val="24"/>
          <w:szCs w:val="24"/>
          <w:lang w:val="ru-RU"/>
        </w:rPr>
        <w:t>Квалера</w:t>
      </w:r>
      <w:proofErr w:type="spellEnd"/>
      <w:r w:rsidRPr="00E8731C">
        <w:rPr>
          <w:rFonts w:asciiTheme="majorBidi" w:hAnsiTheme="majorBidi" w:cstheme="majorBidi"/>
          <w:sz w:val="24"/>
          <w:szCs w:val="24"/>
          <w:lang w:val="ru-RU"/>
        </w:rPr>
        <w:t>, который утверждает, что мощи употребляются «не для славы владения чудотворными останками, но чтобы подчеркнуть видимым и осязаемым образом, что святые, особенно мученики, свидетельствовали об Иисусе Христе даже своими телами»</w:t>
      </w:r>
      <w:r w:rsidRPr="00E8731C">
        <w:rPr>
          <w:rStyle w:val="FootnoteReference"/>
        </w:rPr>
        <w:footnoteReference w:id="113"/>
      </w:r>
      <w:r w:rsidRPr="00E8731C">
        <w:rPr>
          <w:rFonts w:asciiTheme="majorBidi" w:hAnsiTheme="majorBidi" w:cstheme="majorBidi"/>
          <w:sz w:val="24"/>
          <w:szCs w:val="24"/>
          <w:lang w:val="ru-RU"/>
        </w:rPr>
        <w:t>.</w:t>
      </w:r>
    </w:p>
    <w:p w:rsidR="00386A34" w:rsidRPr="00ED0761" w:rsidRDefault="00386A34" w:rsidP="00386A34">
      <w:pPr>
        <w:spacing w:after="0" w:line="240" w:lineRule="auto"/>
        <w:ind w:firstLine="450"/>
        <w:rPr>
          <w:rFonts w:asciiTheme="majorBidi" w:hAnsiTheme="majorBidi" w:cstheme="majorBidi"/>
          <w:sz w:val="24"/>
          <w:szCs w:val="24"/>
          <w:lang w:val="ru-RU"/>
        </w:rPr>
      </w:pPr>
      <w:r>
        <w:rPr>
          <w:rFonts w:asciiTheme="majorBidi" w:hAnsiTheme="majorBidi" w:cstheme="majorBidi"/>
          <w:sz w:val="24"/>
          <w:szCs w:val="24"/>
          <w:lang w:val="ru-RU"/>
        </w:rPr>
        <w:t>Однако</w:t>
      </w:r>
      <w:r w:rsidRPr="00E8731C">
        <w:rPr>
          <w:rFonts w:asciiTheme="majorBidi" w:hAnsiTheme="majorBidi" w:cstheme="majorBidi"/>
          <w:sz w:val="24"/>
          <w:szCs w:val="24"/>
          <w:lang w:val="ru-RU"/>
        </w:rPr>
        <w:t xml:space="preserve"> на такой довод мы уже дали ответ выше. Если цель жизни и деятельности святых – прославлять Бога, почему мы прославляем не только Бога, но и святых? Получается, что Богу нужно делить Свою славу с человеком, что подрывает как Его замысел получить всю славу, так и стремление святых при жизни прославлять не себя, а Своего Спасителя. Почитание мощей святых не приносит славы Богу, а отвлекает от Его прославления. Есть разница между тем, чтобы славить Бога за кого-либо и тем, чтобы славить кого-либо ради Бога. </w:t>
      </w:r>
      <w:r w:rsidRPr="00ED0761">
        <w:rPr>
          <w:rFonts w:asciiTheme="majorBidi" w:hAnsiTheme="majorBidi" w:cstheme="majorBidi"/>
          <w:sz w:val="24"/>
          <w:szCs w:val="24"/>
          <w:lang w:val="ru-RU"/>
        </w:rPr>
        <w:t xml:space="preserve">Первое – более преимущественно. </w:t>
      </w:r>
    </w:p>
    <w:p w:rsidR="00386A34" w:rsidRPr="00ED0761" w:rsidRDefault="00386A34" w:rsidP="00386A34">
      <w:pPr>
        <w:spacing w:after="0" w:line="240" w:lineRule="auto"/>
        <w:ind w:left="450"/>
        <w:rPr>
          <w:rFonts w:asciiTheme="majorBidi" w:hAnsiTheme="majorBidi" w:cstheme="majorBidi"/>
          <w:b/>
          <w:bCs/>
          <w:sz w:val="24"/>
          <w:szCs w:val="24"/>
          <w:lang w:val="ru-RU"/>
        </w:rPr>
      </w:pPr>
    </w:p>
    <w:p w:rsidR="00386A34" w:rsidRPr="00ED0761" w:rsidRDefault="00386A34" w:rsidP="00386A34">
      <w:pPr>
        <w:spacing w:after="0" w:line="240" w:lineRule="auto"/>
        <w:ind w:firstLine="450"/>
        <w:contextualSpacing/>
        <w:rPr>
          <w:rFonts w:asciiTheme="majorBidi" w:hAnsiTheme="majorBidi" w:cstheme="majorBidi"/>
          <w:b/>
          <w:bCs/>
          <w:sz w:val="24"/>
          <w:szCs w:val="24"/>
          <w:lang w:val="ru-RU"/>
        </w:rPr>
      </w:pPr>
      <w:r w:rsidRPr="00ED0761">
        <w:rPr>
          <w:rFonts w:asciiTheme="majorBidi" w:hAnsiTheme="majorBidi" w:cstheme="majorBidi"/>
          <w:b/>
          <w:bCs/>
          <w:sz w:val="24"/>
          <w:szCs w:val="24"/>
          <w:lang w:val="ru-RU"/>
        </w:rPr>
        <w:t>4. Выводы</w:t>
      </w:r>
    </w:p>
    <w:p w:rsidR="00386A34" w:rsidRPr="00ED0761" w:rsidRDefault="00386A34" w:rsidP="00386A34">
      <w:pPr>
        <w:spacing w:after="0" w:line="240" w:lineRule="auto"/>
        <w:ind w:firstLine="450"/>
        <w:contextualSpacing/>
        <w:rPr>
          <w:rFonts w:asciiTheme="majorBidi" w:hAnsiTheme="majorBidi" w:cstheme="majorBidi"/>
          <w:b/>
          <w:bCs/>
          <w:sz w:val="24"/>
          <w:szCs w:val="24"/>
          <w:lang w:val="ru-RU"/>
        </w:rPr>
      </w:pP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r w:rsidRPr="00E8731C">
        <w:rPr>
          <w:rFonts w:asciiTheme="majorBidi" w:hAnsiTheme="majorBidi" w:cstheme="majorBidi"/>
          <w:sz w:val="24"/>
          <w:szCs w:val="24"/>
          <w:lang w:val="ru-RU"/>
        </w:rPr>
        <w:t>В свете вышеуказанной дискуссии единственный вывод, к которому можно разумно прийти, заключается в том, что почитание мощей является сильным извращением Божьего порядка для верующих людей. В ос</w:t>
      </w:r>
      <w:r>
        <w:rPr>
          <w:rFonts w:asciiTheme="majorBidi" w:hAnsiTheme="majorBidi" w:cstheme="majorBidi"/>
          <w:sz w:val="24"/>
          <w:szCs w:val="24"/>
          <w:lang w:val="ru-RU"/>
        </w:rPr>
        <w:t>танках усопших верующих не остаё</w:t>
      </w:r>
      <w:r w:rsidRPr="00E8731C">
        <w:rPr>
          <w:rFonts w:asciiTheme="majorBidi" w:hAnsiTheme="majorBidi" w:cstheme="majorBidi"/>
          <w:sz w:val="24"/>
          <w:szCs w:val="24"/>
          <w:lang w:val="ru-RU"/>
        </w:rPr>
        <w:t>тся никакого духовного присутствия или благодати. Почитание мощей не прославляет Бога, а отвлекает от прославления Его и доверия Ему.</w:t>
      </w:r>
    </w:p>
    <w:p w:rsidR="00386A34" w:rsidRPr="00E8731C" w:rsidRDefault="00386A34" w:rsidP="00386A34">
      <w:pPr>
        <w:spacing w:after="0" w:line="240" w:lineRule="auto"/>
        <w:ind w:firstLine="450"/>
        <w:contextualSpacing/>
        <w:rPr>
          <w:rFonts w:asciiTheme="majorBidi" w:hAnsiTheme="majorBidi" w:cstheme="majorBidi"/>
          <w:sz w:val="24"/>
          <w:szCs w:val="24"/>
          <w:lang w:val="ru-RU"/>
        </w:rPr>
      </w:pPr>
      <w:r>
        <w:rPr>
          <w:rFonts w:asciiTheme="majorBidi" w:hAnsiTheme="majorBidi" w:cstheme="majorBidi"/>
          <w:sz w:val="24"/>
          <w:szCs w:val="24"/>
          <w:lang w:val="ru-RU"/>
        </w:rPr>
        <w:lastRenderedPageBreak/>
        <w:t>Корни этой практики восходя</w:t>
      </w:r>
      <w:r w:rsidRPr="00E8731C">
        <w:rPr>
          <w:rFonts w:asciiTheme="majorBidi" w:hAnsiTheme="majorBidi" w:cstheme="majorBidi"/>
          <w:sz w:val="24"/>
          <w:szCs w:val="24"/>
          <w:lang w:val="ru-RU"/>
        </w:rPr>
        <w:t>т не к библейским истокам, т.к. Библия об этом вообще молчит, а к языческим системам поклонения. В этом отношении Новая католическая энциклопедия, хотя и выступа</w:t>
      </w:r>
      <w:r>
        <w:rPr>
          <w:rFonts w:asciiTheme="majorBidi" w:hAnsiTheme="majorBidi" w:cstheme="majorBidi"/>
          <w:sz w:val="24"/>
          <w:szCs w:val="24"/>
          <w:lang w:val="ru-RU"/>
        </w:rPr>
        <w:t>ет в защиту почитания мощей, всё</w:t>
      </w:r>
      <w:r w:rsidRPr="00E8731C">
        <w:rPr>
          <w:rFonts w:asciiTheme="majorBidi" w:hAnsiTheme="majorBidi" w:cstheme="majorBidi"/>
          <w:sz w:val="24"/>
          <w:szCs w:val="24"/>
          <w:lang w:val="ru-RU"/>
        </w:rPr>
        <w:t xml:space="preserve">-таки признает: </w:t>
      </w:r>
    </w:p>
    <w:p w:rsidR="00386A34" w:rsidRPr="00E8731C" w:rsidRDefault="00386A34" w:rsidP="00386A34">
      <w:pPr>
        <w:spacing w:after="0" w:line="240" w:lineRule="auto"/>
        <w:contextualSpacing/>
        <w:rPr>
          <w:rFonts w:asciiTheme="majorBidi" w:hAnsiTheme="majorBidi" w:cstheme="majorBidi"/>
          <w:sz w:val="24"/>
          <w:szCs w:val="24"/>
          <w:lang w:val="ru-RU"/>
        </w:rPr>
      </w:pPr>
    </w:p>
    <w:p w:rsidR="00386A34" w:rsidRPr="00E8731C" w:rsidRDefault="00386A34" w:rsidP="00386A34">
      <w:pPr>
        <w:spacing w:after="0" w:line="240" w:lineRule="auto"/>
        <w:ind w:left="720"/>
        <w:contextualSpacing/>
        <w:rPr>
          <w:rFonts w:asciiTheme="majorBidi" w:hAnsiTheme="majorBidi" w:cstheme="majorBidi"/>
          <w:sz w:val="24"/>
          <w:szCs w:val="24"/>
          <w:lang w:val="ru-RU"/>
        </w:rPr>
      </w:pPr>
      <w:r>
        <w:rPr>
          <w:rFonts w:asciiTheme="majorBidi" w:hAnsiTheme="majorBidi" w:cstheme="majorBidi"/>
          <w:sz w:val="24"/>
          <w:szCs w:val="24"/>
          <w:lang w:val="ru-RU"/>
        </w:rPr>
        <w:t>«Почитание мё</w:t>
      </w:r>
      <w:r w:rsidRPr="00E8731C">
        <w:rPr>
          <w:rFonts w:asciiTheme="majorBidi" w:hAnsiTheme="majorBidi" w:cstheme="majorBidi"/>
          <w:sz w:val="24"/>
          <w:szCs w:val="24"/>
          <w:lang w:val="ru-RU"/>
        </w:rPr>
        <w:t>ртвых, или религия памяти, было обыкновением почти для всех народов. Во многих случаях была предпринята некоторая попытка реализовать присутствие умершего с помощью какого-либо предмета, в котором, как считалось, осталось что-то от умершего»</w:t>
      </w:r>
      <w:r w:rsidRPr="00E8731C">
        <w:rPr>
          <w:rStyle w:val="FootnoteReference"/>
        </w:rPr>
        <w:footnoteReference w:id="114"/>
      </w:r>
      <w:r w:rsidRPr="00E8731C">
        <w:rPr>
          <w:rFonts w:asciiTheme="majorBidi" w:hAnsiTheme="majorBidi" w:cstheme="majorBidi"/>
          <w:sz w:val="24"/>
          <w:szCs w:val="24"/>
          <w:lang w:val="ru-RU"/>
        </w:rPr>
        <w:t xml:space="preserve">. </w:t>
      </w:r>
    </w:p>
    <w:p w:rsidR="00386A34" w:rsidRPr="00E8731C" w:rsidRDefault="00386A34" w:rsidP="00386A34">
      <w:pPr>
        <w:spacing w:after="0" w:line="240" w:lineRule="auto"/>
        <w:rPr>
          <w:rFonts w:asciiTheme="majorBidi" w:hAnsiTheme="majorBidi" w:cstheme="majorBidi"/>
          <w:sz w:val="24"/>
          <w:szCs w:val="24"/>
          <w:lang w:val="ru-RU"/>
        </w:rPr>
      </w:pPr>
    </w:p>
    <w:p w:rsidR="00A10D20" w:rsidRPr="00386A34" w:rsidRDefault="00A10D20" w:rsidP="00386A34">
      <w:pPr>
        <w:rPr>
          <w:lang w:val="ru-RU"/>
        </w:rPr>
      </w:pPr>
    </w:p>
    <w:sectPr w:rsidR="00A10D20" w:rsidRPr="00386A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12" w:rsidRDefault="008B6812" w:rsidP="007958C1">
      <w:pPr>
        <w:spacing w:after="0" w:line="240" w:lineRule="auto"/>
      </w:pPr>
      <w:r>
        <w:separator/>
      </w:r>
    </w:p>
  </w:endnote>
  <w:endnote w:type="continuationSeparator" w:id="0">
    <w:p w:rsidR="008B6812" w:rsidRDefault="008B6812" w:rsidP="0079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12" w:rsidRDefault="008B6812" w:rsidP="007958C1">
      <w:pPr>
        <w:spacing w:after="0" w:line="240" w:lineRule="auto"/>
      </w:pPr>
      <w:r>
        <w:separator/>
      </w:r>
    </w:p>
  </w:footnote>
  <w:footnote w:type="continuationSeparator" w:id="0">
    <w:p w:rsidR="008B6812" w:rsidRDefault="008B6812" w:rsidP="007958C1">
      <w:pPr>
        <w:spacing w:after="0" w:line="240" w:lineRule="auto"/>
      </w:pPr>
      <w:r>
        <w:continuationSeparator/>
      </w:r>
    </w:p>
  </w:footnote>
  <w:footnote w:id="1">
    <w:p w:rsidR="00386A34" w:rsidRPr="00E8731C" w:rsidRDefault="00386A34" w:rsidP="00386A34">
      <w:pPr>
        <w:pStyle w:val="FootnoteText"/>
        <w:rPr>
          <w:rFonts w:asciiTheme="majorBidi" w:hAnsiTheme="majorBidi" w:cstheme="majorBidi"/>
        </w:rPr>
      </w:pPr>
      <w:r w:rsidRPr="00B11091">
        <w:rPr>
          <w:rStyle w:val="FootnoteReference"/>
          <w:rFonts w:eastAsiaTheme="majorEastAsia"/>
        </w:rPr>
        <w:footnoteRef/>
      </w:r>
      <w:r w:rsidRPr="00E8731C">
        <w:rPr>
          <w:rFonts w:asciiTheme="majorBidi" w:hAnsiTheme="majorBidi" w:cstheme="majorBidi"/>
        </w:rPr>
        <w:t xml:space="preserve">https://lib.pravmir.ru/library/readbook/567#part_2073. </w:t>
      </w:r>
    </w:p>
  </w:footnote>
  <w:footnote w:id="2">
    <w:p w:rsidR="00386A34" w:rsidRPr="00E8731C" w:rsidRDefault="00386A34" w:rsidP="00386A34">
      <w:pPr>
        <w:pStyle w:val="FootnoteText"/>
        <w:rPr>
          <w:rFonts w:asciiTheme="majorBidi" w:hAnsiTheme="majorBidi" w:cstheme="majorBidi"/>
        </w:rPr>
      </w:pPr>
      <w:r w:rsidRPr="00B11091">
        <w:rPr>
          <w:rStyle w:val="FootnoteReference"/>
          <w:rFonts w:eastAsiaTheme="majorEastAsia"/>
        </w:rPr>
        <w:footnoteRef/>
      </w:r>
      <w:proofErr w:type="spellStart"/>
      <w:r w:rsidRPr="00E8731C">
        <w:rPr>
          <w:rFonts w:asciiTheme="majorBidi" w:hAnsiTheme="majorBidi" w:cstheme="majorBidi"/>
          <w:lang w:val="en-US"/>
        </w:rPr>
        <w:t>Schüler</w:t>
      </w:r>
      <w:proofErr w:type="spellEnd"/>
      <w:r w:rsidRPr="00E8731C">
        <w:rPr>
          <w:rFonts w:asciiTheme="majorBidi" w:hAnsiTheme="majorBidi" w:cstheme="majorBidi"/>
          <w:lang w:val="en-US"/>
        </w:rPr>
        <w:t xml:space="preserve"> R. On the veneration of saints and martyrs, ancient and modern // Word &amp; World. </w:t>
      </w:r>
      <w:r w:rsidRPr="00E8731C">
        <w:rPr>
          <w:rFonts w:asciiTheme="majorBidi" w:hAnsiTheme="majorBidi" w:cstheme="majorBidi"/>
        </w:rPr>
        <w:t xml:space="preserve">28, </w:t>
      </w:r>
      <w:proofErr w:type="spellStart"/>
      <w:r w:rsidRPr="00E8731C">
        <w:rPr>
          <w:rFonts w:asciiTheme="majorBidi" w:hAnsiTheme="majorBidi" w:cstheme="majorBidi"/>
          <w:lang w:val="en-US"/>
        </w:rPr>
        <w:t>Num</w:t>
      </w:r>
      <w:proofErr w:type="spellEnd"/>
      <w:r w:rsidRPr="00E8731C">
        <w:rPr>
          <w:rFonts w:asciiTheme="majorBidi" w:hAnsiTheme="majorBidi" w:cstheme="majorBidi"/>
        </w:rPr>
        <w:t xml:space="preserve">. 4. </w:t>
      </w:r>
      <w:r w:rsidRPr="00E8731C">
        <w:rPr>
          <w:rFonts w:asciiTheme="majorBidi" w:hAnsiTheme="majorBidi" w:cstheme="majorBidi"/>
          <w:lang w:val="en-US"/>
        </w:rPr>
        <w:t>Fall</w:t>
      </w:r>
      <w:r w:rsidRPr="00E8731C">
        <w:rPr>
          <w:rFonts w:asciiTheme="majorBidi" w:hAnsiTheme="majorBidi" w:cstheme="majorBidi"/>
        </w:rPr>
        <w:t xml:space="preserve"> 2008. </w:t>
      </w:r>
      <w:r w:rsidRPr="00E8731C">
        <w:rPr>
          <w:rFonts w:asciiTheme="majorBidi" w:hAnsiTheme="majorBidi" w:cstheme="majorBidi"/>
          <w:lang w:val="en-US"/>
        </w:rPr>
        <w:t>C</w:t>
      </w:r>
      <w:r w:rsidRPr="00E8731C">
        <w:rPr>
          <w:rFonts w:asciiTheme="majorBidi" w:hAnsiTheme="majorBidi" w:cstheme="majorBidi"/>
        </w:rPr>
        <w:t xml:space="preserve">. 378. </w:t>
      </w:r>
    </w:p>
  </w:footnote>
  <w:footnote w:id="3">
    <w:p w:rsidR="00386A34" w:rsidRPr="00E8731C" w:rsidRDefault="00386A34" w:rsidP="00386A34">
      <w:pPr>
        <w:spacing w:after="0" w:line="240" w:lineRule="auto"/>
        <w:rPr>
          <w:rFonts w:asciiTheme="majorBidi" w:hAnsiTheme="majorBidi" w:cstheme="majorBidi"/>
          <w:sz w:val="20"/>
          <w:szCs w:val="20"/>
          <w:lang w:val="ru-RU"/>
        </w:rPr>
      </w:pPr>
      <w:r w:rsidRPr="00B11091">
        <w:rPr>
          <w:rStyle w:val="FootnoteReference"/>
          <w:sz w:val="20"/>
          <w:szCs w:val="20"/>
        </w:rPr>
        <w:footnoteRef/>
      </w:r>
      <w:r w:rsidRPr="00E8731C">
        <w:rPr>
          <w:rFonts w:asciiTheme="majorBidi" w:hAnsiTheme="majorBidi" w:cstheme="majorBidi"/>
          <w:sz w:val="20"/>
          <w:szCs w:val="20"/>
          <w:lang w:val="ru-RU"/>
        </w:rPr>
        <w:t xml:space="preserve">Иларион А. Православие. – </w:t>
      </w:r>
      <w:r w:rsidRPr="00E8731C">
        <w:rPr>
          <w:rFonts w:asciiTheme="majorBidi" w:hAnsiTheme="majorBidi" w:cstheme="majorBidi"/>
          <w:sz w:val="20"/>
          <w:szCs w:val="20"/>
        </w:rPr>
        <w:t>http</w:t>
      </w:r>
      <w:r w:rsidRPr="00E8731C">
        <w:rPr>
          <w:rFonts w:asciiTheme="majorBidi" w:hAnsiTheme="majorBidi" w:cstheme="majorBidi"/>
          <w:sz w:val="20"/>
          <w:szCs w:val="20"/>
          <w:lang w:val="ru-RU"/>
        </w:rPr>
        <w:t>://</w:t>
      </w:r>
      <w:r w:rsidRPr="00E8731C">
        <w:rPr>
          <w:rFonts w:asciiTheme="majorBidi" w:hAnsiTheme="majorBidi" w:cstheme="majorBidi"/>
          <w:sz w:val="20"/>
          <w:szCs w:val="20"/>
        </w:rPr>
        <w:t>www</w:t>
      </w:r>
      <w:r w:rsidRPr="00E8731C">
        <w:rPr>
          <w:rFonts w:asciiTheme="majorBidi" w:hAnsiTheme="majorBidi" w:cstheme="majorBidi"/>
          <w:sz w:val="20"/>
          <w:szCs w:val="20"/>
          <w:lang w:val="ru-RU"/>
        </w:rPr>
        <w:t>.</w:t>
      </w:r>
      <w:proofErr w:type="spellStart"/>
      <w:r w:rsidRPr="00E8731C">
        <w:rPr>
          <w:rFonts w:asciiTheme="majorBidi" w:hAnsiTheme="majorBidi" w:cstheme="majorBidi"/>
          <w:sz w:val="20"/>
          <w:szCs w:val="20"/>
        </w:rPr>
        <w:t>hilarion</w:t>
      </w:r>
      <w:proofErr w:type="spellEnd"/>
      <w:r w:rsidRPr="00E8731C">
        <w:rPr>
          <w:rFonts w:asciiTheme="majorBidi" w:hAnsiTheme="majorBidi" w:cstheme="majorBidi"/>
          <w:sz w:val="20"/>
          <w:szCs w:val="20"/>
          <w:lang w:val="ru-RU"/>
        </w:rPr>
        <w:t>.</w:t>
      </w:r>
      <w:proofErr w:type="spellStart"/>
      <w:r w:rsidRPr="00E8731C">
        <w:rPr>
          <w:rFonts w:asciiTheme="majorBidi" w:hAnsiTheme="majorBidi" w:cstheme="majorBidi"/>
          <w:sz w:val="20"/>
          <w:szCs w:val="20"/>
        </w:rPr>
        <w:t>ru</w:t>
      </w:r>
      <w:proofErr w:type="spellEnd"/>
      <w:r w:rsidRPr="00E8731C">
        <w:rPr>
          <w:rFonts w:asciiTheme="majorBidi" w:hAnsiTheme="majorBidi" w:cstheme="majorBidi"/>
          <w:sz w:val="20"/>
          <w:szCs w:val="20"/>
          <w:lang w:val="ru-RU"/>
        </w:rPr>
        <w:t>/</w:t>
      </w:r>
      <w:r w:rsidRPr="00E8731C">
        <w:rPr>
          <w:rFonts w:asciiTheme="majorBidi" w:hAnsiTheme="majorBidi" w:cstheme="majorBidi"/>
          <w:sz w:val="20"/>
          <w:szCs w:val="20"/>
        </w:rPr>
        <w:t>materials</w:t>
      </w:r>
      <w:r w:rsidRPr="00E8731C">
        <w:rPr>
          <w:rFonts w:asciiTheme="majorBidi" w:hAnsiTheme="majorBidi" w:cstheme="majorBidi"/>
          <w:sz w:val="20"/>
          <w:szCs w:val="20"/>
          <w:lang w:val="ru-RU"/>
        </w:rPr>
        <w:t>/</w:t>
      </w:r>
      <w:r w:rsidRPr="00E8731C">
        <w:rPr>
          <w:rFonts w:asciiTheme="majorBidi" w:hAnsiTheme="majorBidi" w:cstheme="majorBidi"/>
          <w:sz w:val="20"/>
          <w:szCs w:val="20"/>
        </w:rPr>
        <w:t>books</w:t>
      </w:r>
      <w:r w:rsidRPr="00E8731C">
        <w:rPr>
          <w:rFonts w:asciiTheme="majorBidi" w:hAnsiTheme="majorBidi" w:cstheme="majorBidi"/>
          <w:sz w:val="20"/>
          <w:szCs w:val="20"/>
          <w:lang w:val="ru-RU"/>
        </w:rPr>
        <w:t xml:space="preserve">. – </w:t>
      </w:r>
      <w:r w:rsidRPr="00E8731C">
        <w:rPr>
          <w:rFonts w:asciiTheme="majorBidi" w:hAnsiTheme="majorBidi" w:cstheme="majorBidi"/>
          <w:sz w:val="20"/>
          <w:szCs w:val="20"/>
        </w:rPr>
        <w:t>T</w:t>
      </w:r>
      <w:r w:rsidRPr="00E8731C">
        <w:rPr>
          <w:rFonts w:asciiTheme="majorBidi" w:hAnsiTheme="majorBidi" w:cstheme="majorBidi"/>
          <w:sz w:val="20"/>
          <w:szCs w:val="20"/>
          <w:lang w:val="ru-RU"/>
        </w:rPr>
        <w:t xml:space="preserve">. 1. – </w:t>
      </w:r>
      <w:r w:rsidRPr="00E8731C">
        <w:rPr>
          <w:rFonts w:asciiTheme="majorBidi" w:hAnsiTheme="majorBidi" w:cstheme="majorBidi"/>
          <w:sz w:val="20"/>
          <w:szCs w:val="20"/>
        </w:rPr>
        <w:t>C</w:t>
      </w:r>
      <w:r w:rsidRPr="00E8731C">
        <w:rPr>
          <w:rFonts w:asciiTheme="majorBidi" w:hAnsiTheme="majorBidi" w:cstheme="majorBidi"/>
          <w:sz w:val="20"/>
          <w:szCs w:val="20"/>
          <w:lang w:val="ru-RU"/>
        </w:rPr>
        <w:t xml:space="preserve">. 44. </w:t>
      </w:r>
    </w:p>
  </w:footnote>
  <w:footnote w:id="4">
    <w:p w:rsidR="00386A34" w:rsidRPr="00E8731C" w:rsidRDefault="00386A34" w:rsidP="00386A34">
      <w:pPr>
        <w:pStyle w:val="FootnoteText"/>
        <w:rPr>
          <w:rFonts w:asciiTheme="majorBidi" w:hAnsiTheme="majorBidi" w:cstheme="majorBidi"/>
        </w:rPr>
      </w:pPr>
      <w:r w:rsidRPr="00B11091">
        <w:rPr>
          <w:rStyle w:val="FootnoteReference"/>
          <w:rFonts w:eastAsiaTheme="majorEastAsia"/>
        </w:rPr>
        <w:footnoteRef/>
      </w:r>
      <w:proofErr w:type="spellStart"/>
      <w:r w:rsidRPr="00E8731C">
        <w:rPr>
          <w:rFonts w:asciiTheme="majorBidi" w:hAnsiTheme="majorBidi" w:cstheme="majorBidi"/>
          <w:lang w:val="en-US"/>
        </w:rPr>
        <w:t>Schüler</w:t>
      </w:r>
      <w:proofErr w:type="spellEnd"/>
      <w:r w:rsidRPr="00E8731C">
        <w:rPr>
          <w:rFonts w:asciiTheme="majorBidi" w:hAnsiTheme="majorBidi" w:cstheme="majorBidi"/>
          <w:lang w:val="en-US"/>
        </w:rPr>
        <w:t>, c. 378</w:t>
      </w:r>
      <w:proofErr w:type="gramStart"/>
      <w:r w:rsidRPr="00E8731C">
        <w:rPr>
          <w:rFonts w:asciiTheme="majorBidi" w:hAnsiTheme="majorBidi" w:cstheme="majorBidi"/>
          <w:lang w:val="en-US"/>
        </w:rPr>
        <w:t>;</w:t>
      </w:r>
      <w:proofErr w:type="gramEnd"/>
      <w:r w:rsidRPr="00E8731C">
        <w:rPr>
          <w:rFonts w:asciiTheme="majorBidi" w:hAnsiTheme="majorBidi" w:cstheme="majorBidi"/>
          <w:lang w:val="en-US"/>
        </w:rPr>
        <w:t xml:space="preserve"> </w:t>
      </w:r>
      <w:proofErr w:type="spellStart"/>
      <w:r w:rsidRPr="00E8731C">
        <w:rPr>
          <w:rStyle w:val="updated-short-citation"/>
          <w:rFonts w:asciiTheme="majorBidi" w:hAnsiTheme="majorBidi" w:cstheme="majorBidi"/>
          <w:lang w:val="en-US"/>
        </w:rPr>
        <w:t>Sheler</w:t>
      </w:r>
      <w:proofErr w:type="spellEnd"/>
      <w:r w:rsidRPr="00E8731C">
        <w:rPr>
          <w:rFonts w:asciiTheme="majorBidi" w:hAnsiTheme="majorBidi" w:cstheme="majorBidi"/>
          <w:lang w:val="en-US"/>
        </w:rPr>
        <w:t xml:space="preserve"> J. Worship of saints evolved over the ages // </w:t>
      </w:r>
      <w:r w:rsidRPr="00E8731C">
        <w:rPr>
          <w:rStyle w:val="updated-short-citation"/>
          <w:rFonts w:asciiTheme="majorBidi" w:hAnsiTheme="majorBidi" w:cstheme="majorBidi"/>
          <w:lang w:val="en-US"/>
        </w:rPr>
        <w:t xml:space="preserve">U.S. News &amp; World Report. </w:t>
      </w:r>
      <w:r w:rsidRPr="00E8731C">
        <w:rPr>
          <w:rStyle w:val="updated-short-citation"/>
          <w:rFonts w:asciiTheme="majorBidi" w:hAnsiTheme="majorBidi" w:cstheme="majorBidi"/>
        </w:rPr>
        <w:t xml:space="preserve">126, </w:t>
      </w:r>
      <w:r w:rsidRPr="00E8731C">
        <w:rPr>
          <w:rStyle w:val="updated-short-citation"/>
          <w:rFonts w:asciiTheme="majorBidi" w:hAnsiTheme="majorBidi" w:cstheme="majorBidi"/>
          <w:lang w:val="en-US"/>
        </w:rPr>
        <w:t>Issue</w:t>
      </w:r>
      <w:r w:rsidRPr="00E8731C">
        <w:rPr>
          <w:rStyle w:val="updated-short-citation"/>
          <w:rFonts w:asciiTheme="majorBidi" w:hAnsiTheme="majorBidi" w:cstheme="majorBidi"/>
        </w:rPr>
        <w:t xml:space="preserve"> 1. 01/11/99.</w:t>
      </w:r>
      <w:r>
        <w:rPr>
          <w:rStyle w:val="updated-short-citation"/>
          <w:rFonts w:asciiTheme="majorBidi" w:hAnsiTheme="majorBidi" w:cstheme="majorBidi"/>
        </w:rPr>
        <w:t xml:space="preserve"> </w:t>
      </w:r>
    </w:p>
  </w:footnote>
  <w:footnote w:id="5">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Письмо 13 (к клиру о тех, которые спешат получить мир), 2. </w:t>
      </w:r>
      <w:r w:rsidRPr="00E8731C">
        <w:rPr>
          <w:rFonts w:asciiTheme="majorBidi" w:hAnsiTheme="majorBidi" w:cstheme="majorBidi"/>
          <w:lang w:val="en-US"/>
        </w:rPr>
        <w:t>https</w:t>
      </w:r>
      <w:r w:rsidRPr="00E8731C">
        <w:rPr>
          <w:rFonts w:asciiTheme="majorBidi" w:hAnsiTheme="majorBidi" w:cstheme="majorBidi"/>
        </w:rPr>
        <w:t>://</w:t>
      </w:r>
      <w:proofErr w:type="spellStart"/>
      <w:r w:rsidRPr="00E8731C">
        <w:rPr>
          <w:rFonts w:asciiTheme="majorBidi" w:hAnsiTheme="majorBidi" w:cstheme="majorBidi"/>
          <w:lang w:val="en-US"/>
        </w:rPr>
        <w:t>azbyka</w:t>
      </w:r>
      <w:proofErr w:type="spellEnd"/>
      <w:r w:rsidRPr="00E8731C">
        <w:rPr>
          <w:rFonts w:asciiTheme="majorBidi" w:hAnsiTheme="majorBidi" w:cstheme="majorBidi"/>
        </w:rPr>
        <w:t>.</w:t>
      </w:r>
      <w:proofErr w:type="spellStart"/>
      <w:r w:rsidRPr="00E8731C">
        <w:rPr>
          <w:rFonts w:asciiTheme="majorBidi" w:hAnsiTheme="majorBidi" w:cstheme="majorBidi"/>
          <w:lang w:val="en-US"/>
        </w:rPr>
        <w:t>ru</w:t>
      </w:r>
      <w:proofErr w:type="spellEnd"/>
      <w:r w:rsidRPr="00E8731C">
        <w:rPr>
          <w:rFonts w:asciiTheme="majorBidi" w:hAnsiTheme="majorBidi" w:cstheme="majorBidi"/>
        </w:rPr>
        <w:t>.</w:t>
      </w:r>
      <w:r>
        <w:rPr>
          <w:rFonts w:asciiTheme="majorBidi" w:hAnsiTheme="majorBidi" w:cstheme="majorBidi"/>
        </w:rPr>
        <w:t xml:space="preserve"> </w:t>
      </w:r>
    </w:p>
  </w:footnote>
  <w:footnote w:id="6">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proofErr w:type="spellStart"/>
      <w:r w:rsidRPr="00E8731C">
        <w:rPr>
          <w:rFonts w:asciiTheme="majorBidi" w:hAnsiTheme="majorBidi" w:cstheme="majorBidi"/>
          <w:lang w:val="en-US"/>
        </w:rPr>
        <w:t>Sumption</w:t>
      </w:r>
      <w:proofErr w:type="spellEnd"/>
      <w:r w:rsidRPr="00E8731C">
        <w:rPr>
          <w:rFonts w:asciiTheme="majorBidi" w:hAnsiTheme="majorBidi" w:cstheme="majorBidi"/>
          <w:lang w:val="en-US"/>
        </w:rPr>
        <w:t xml:space="preserve"> J., Pilgrimage: An image of mediaeval religion. – London: Faber &amp; Faber; Totowa, NJ: Rowman &amp; Littlefield, 1975. – C. 22</w:t>
      </w:r>
      <w:proofErr w:type="gramStart"/>
      <w:r w:rsidRPr="00E8731C">
        <w:rPr>
          <w:rFonts w:asciiTheme="majorBidi" w:hAnsiTheme="majorBidi" w:cstheme="majorBidi"/>
          <w:lang w:val="en-US"/>
        </w:rPr>
        <w:t>;</w:t>
      </w:r>
      <w:proofErr w:type="gramEnd"/>
      <w:r w:rsidRPr="00E8731C">
        <w:rPr>
          <w:rFonts w:asciiTheme="majorBidi" w:hAnsiTheme="majorBidi" w:cstheme="majorBidi"/>
          <w:lang w:val="en-US"/>
        </w:rPr>
        <w:t xml:space="preserve"> </w:t>
      </w:r>
      <w:r w:rsidRPr="00E8731C">
        <w:rPr>
          <w:rFonts w:asciiTheme="majorBidi" w:hAnsiTheme="majorBidi" w:cstheme="majorBidi"/>
        </w:rPr>
        <w:t>взято</w:t>
      </w:r>
      <w:r w:rsidRPr="00E8731C">
        <w:rPr>
          <w:rFonts w:asciiTheme="majorBidi" w:hAnsiTheme="majorBidi" w:cstheme="majorBidi"/>
          <w:lang w:val="en-US"/>
        </w:rPr>
        <w:t xml:space="preserve"> </w:t>
      </w:r>
      <w:r w:rsidRPr="00E8731C">
        <w:rPr>
          <w:rFonts w:asciiTheme="majorBidi" w:hAnsiTheme="majorBidi" w:cstheme="majorBidi"/>
        </w:rPr>
        <w:t>из</w:t>
      </w:r>
      <w:r w:rsidRPr="00E8731C">
        <w:rPr>
          <w:rFonts w:asciiTheme="majorBidi" w:hAnsiTheme="majorBidi" w:cstheme="majorBidi"/>
          <w:lang w:val="en-US"/>
        </w:rPr>
        <w:t xml:space="preserve"> </w:t>
      </w:r>
      <w:proofErr w:type="spellStart"/>
      <w:r w:rsidRPr="00E8731C">
        <w:rPr>
          <w:rFonts w:asciiTheme="majorBidi" w:hAnsiTheme="majorBidi" w:cstheme="majorBidi"/>
          <w:lang w:val="en-US"/>
        </w:rPr>
        <w:t>Rabe</w:t>
      </w:r>
      <w:proofErr w:type="spellEnd"/>
      <w:r w:rsidRPr="00E8731C">
        <w:rPr>
          <w:rFonts w:asciiTheme="majorBidi" w:hAnsiTheme="majorBidi" w:cstheme="majorBidi"/>
          <w:lang w:val="en-US"/>
        </w:rPr>
        <w:t xml:space="preserve"> S. A. Veneration of the saints in western Christianity: an ecumenical issue in historical perspective // Journal of Ecumenical Studies. 28. 1991. C. 47. </w:t>
      </w:r>
    </w:p>
  </w:footnote>
  <w:footnote w:id="7">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rPr>
        <w:t>См</w:t>
      </w:r>
      <w:r w:rsidRPr="00E8731C">
        <w:rPr>
          <w:rFonts w:asciiTheme="majorBidi" w:hAnsiTheme="majorBidi" w:cstheme="majorBidi"/>
          <w:lang w:val="en-US"/>
        </w:rPr>
        <w:t xml:space="preserve">. </w:t>
      </w:r>
      <w:r w:rsidRPr="00E8731C">
        <w:rPr>
          <w:rFonts w:asciiTheme="majorBidi" w:hAnsiTheme="majorBidi" w:cstheme="majorBidi"/>
        </w:rPr>
        <w:t>Ориген</w:t>
      </w:r>
      <w:r w:rsidRPr="00E8731C">
        <w:rPr>
          <w:rFonts w:asciiTheme="majorBidi" w:hAnsiTheme="majorBidi" w:cstheme="majorBidi"/>
          <w:lang w:val="en-US"/>
        </w:rPr>
        <w:t xml:space="preserve">, </w:t>
      </w:r>
      <w:r w:rsidRPr="00E8731C">
        <w:rPr>
          <w:rFonts w:asciiTheme="majorBidi" w:hAnsiTheme="majorBidi" w:cstheme="majorBidi"/>
        </w:rPr>
        <w:t>Увещание</w:t>
      </w:r>
      <w:r w:rsidRPr="00E8731C">
        <w:rPr>
          <w:rFonts w:asciiTheme="majorBidi" w:hAnsiTheme="majorBidi" w:cstheme="majorBidi"/>
          <w:lang w:val="en-US"/>
        </w:rPr>
        <w:t xml:space="preserve"> </w:t>
      </w:r>
      <w:r w:rsidRPr="00E8731C">
        <w:rPr>
          <w:rFonts w:asciiTheme="majorBidi" w:hAnsiTheme="majorBidi" w:cstheme="majorBidi"/>
        </w:rPr>
        <w:t>к</w:t>
      </w:r>
      <w:r w:rsidRPr="00E8731C">
        <w:rPr>
          <w:rFonts w:asciiTheme="majorBidi" w:hAnsiTheme="majorBidi" w:cstheme="majorBidi"/>
          <w:lang w:val="en-US"/>
        </w:rPr>
        <w:t xml:space="preserve"> </w:t>
      </w:r>
      <w:r w:rsidRPr="00E8731C">
        <w:rPr>
          <w:rFonts w:asciiTheme="majorBidi" w:hAnsiTheme="majorBidi" w:cstheme="majorBidi"/>
        </w:rPr>
        <w:t>мученичеству</w:t>
      </w:r>
      <w:r w:rsidRPr="00E8731C">
        <w:rPr>
          <w:rFonts w:asciiTheme="majorBidi" w:hAnsiTheme="majorBidi" w:cstheme="majorBidi"/>
          <w:lang w:val="en-US"/>
        </w:rPr>
        <w:t>, 7.195; Kemp E. W. Canonization and authority in the Western Church.</w:t>
      </w:r>
      <w:r>
        <w:rPr>
          <w:rFonts w:asciiTheme="majorBidi" w:hAnsiTheme="majorBidi" w:cstheme="majorBidi"/>
          <w:lang w:val="en-US"/>
        </w:rPr>
        <w:t xml:space="preserve"> </w:t>
      </w:r>
      <w:r w:rsidRPr="00E8731C">
        <w:rPr>
          <w:rFonts w:asciiTheme="majorBidi" w:hAnsiTheme="majorBidi" w:cstheme="majorBidi"/>
          <w:lang w:val="en-US"/>
        </w:rPr>
        <w:t xml:space="preserve">London: Geoffrey </w:t>
      </w:r>
      <w:proofErr w:type="spellStart"/>
      <w:r w:rsidRPr="00E8731C">
        <w:rPr>
          <w:rFonts w:asciiTheme="majorBidi" w:hAnsiTheme="majorBidi" w:cstheme="majorBidi"/>
          <w:lang w:val="en-US"/>
        </w:rPr>
        <w:t>Cumberlege</w:t>
      </w:r>
      <w:proofErr w:type="spellEnd"/>
      <w:r w:rsidRPr="00E8731C">
        <w:rPr>
          <w:rFonts w:asciiTheme="majorBidi" w:hAnsiTheme="majorBidi" w:cstheme="majorBidi"/>
          <w:lang w:val="en-US"/>
        </w:rPr>
        <w:t>, 1948. – C. 3-4</w:t>
      </w:r>
      <w:proofErr w:type="gramStart"/>
      <w:r w:rsidRPr="00E8731C">
        <w:rPr>
          <w:rFonts w:asciiTheme="majorBidi" w:hAnsiTheme="majorBidi" w:cstheme="majorBidi"/>
          <w:lang w:val="en-US"/>
        </w:rPr>
        <w:t>;</w:t>
      </w:r>
      <w:proofErr w:type="gramEnd"/>
      <w:r w:rsidRPr="00E8731C">
        <w:rPr>
          <w:rFonts w:asciiTheme="majorBidi" w:hAnsiTheme="majorBidi" w:cstheme="majorBidi"/>
          <w:lang w:val="en-US"/>
        </w:rPr>
        <w:t xml:space="preserve"> </w:t>
      </w:r>
      <w:proofErr w:type="spellStart"/>
      <w:r w:rsidRPr="00E8731C">
        <w:rPr>
          <w:rFonts w:asciiTheme="majorBidi" w:hAnsiTheme="majorBidi" w:cstheme="majorBidi"/>
          <w:lang w:val="en-US"/>
        </w:rPr>
        <w:t>Tarcisius</w:t>
      </w:r>
      <w:proofErr w:type="spellEnd"/>
      <w:r w:rsidRPr="00E8731C">
        <w:rPr>
          <w:rFonts w:asciiTheme="majorBidi" w:hAnsiTheme="majorBidi" w:cstheme="majorBidi"/>
          <w:lang w:val="en-US"/>
        </w:rPr>
        <w:t xml:space="preserve"> J. van </w:t>
      </w:r>
      <w:proofErr w:type="spellStart"/>
      <w:r w:rsidRPr="00E8731C">
        <w:rPr>
          <w:rFonts w:asciiTheme="majorBidi" w:hAnsiTheme="majorBidi" w:cstheme="majorBidi"/>
          <w:lang w:val="en-US"/>
        </w:rPr>
        <w:t>Bavel</w:t>
      </w:r>
      <w:proofErr w:type="spellEnd"/>
      <w:r w:rsidRPr="00E8731C">
        <w:rPr>
          <w:rFonts w:asciiTheme="majorBidi" w:hAnsiTheme="majorBidi" w:cstheme="majorBidi"/>
          <w:lang w:val="en-US"/>
        </w:rPr>
        <w:t xml:space="preserve">, Cult of martyrs in St. Augustine </w:t>
      </w:r>
      <w:r w:rsidRPr="00E8731C">
        <w:rPr>
          <w:rFonts w:asciiTheme="majorBidi" w:hAnsiTheme="majorBidi" w:cstheme="majorBidi"/>
          <w:lang w:val="en-US" w:bidi="he-IL"/>
        </w:rPr>
        <w:t xml:space="preserve">// </w:t>
      </w:r>
      <w:proofErr w:type="spellStart"/>
      <w:r w:rsidRPr="00E8731C">
        <w:rPr>
          <w:rFonts w:asciiTheme="majorBidi" w:hAnsiTheme="majorBidi" w:cstheme="majorBidi"/>
          <w:lang w:val="en-US"/>
        </w:rPr>
        <w:t>Lamberigts</w:t>
      </w:r>
      <w:proofErr w:type="spellEnd"/>
      <w:r w:rsidRPr="00E8731C">
        <w:rPr>
          <w:rFonts w:asciiTheme="majorBidi" w:hAnsiTheme="majorBidi" w:cstheme="majorBidi"/>
          <w:lang w:val="en-US"/>
        </w:rPr>
        <w:t xml:space="preserve"> M., </w:t>
      </w:r>
      <w:proofErr w:type="spellStart"/>
      <w:r w:rsidRPr="00E8731C">
        <w:rPr>
          <w:rFonts w:asciiTheme="majorBidi" w:hAnsiTheme="majorBidi" w:cstheme="majorBidi"/>
          <w:lang w:val="en-US"/>
        </w:rPr>
        <w:t>Deun</w:t>
      </w:r>
      <w:proofErr w:type="spellEnd"/>
      <w:r w:rsidRPr="00E8731C">
        <w:rPr>
          <w:rFonts w:asciiTheme="majorBidi" w:hAnsiTheme="majorBidi" w:cstheme="majorBidi"/>
          <w:lang w:val="en-US"/>
        </w:rPr>
        <w:t xml:space="preserve"> P. van. </w:t>
      </w:r>
      <w:proofErr w:type="spellStart"/>
      <w:r w:rsidRPr="00E8731C">
        <w:rPr>
          <w:rFonts w:asciiTheme="majorBidi" w:hAnsiTheme="majorBidi" w:cstheme="majorBidi"/>
          <w:lang w:val="en-US"/>
        </w:rPr>
        <w:t>Martyrium</w:t>
      </w:r>
      <w:proofErr w:type="spellEnd"/>
      <w:r w:rsidRPr="00E8731C">
        <w:rPr>
          <w:rFonts w:asciiTheme="majorBidi" w:hAnsiTheme="majorBidi" w:cstheme="majorBidi"/>
          <w:lang w:val="en-US"/>
        </w:rPr>
        <w:t xml:space="preserve"> in multidisciplinary perspective – Leuven, Belgium: Leuven University, 1995. – C. 361.</w:t>
      </w:r>
    </w:p>
  </w:footnote>
  <w:footnote w:id="8">
    <w:p w:rsidR="00386A34" w:rsidRPr="008C25A3"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https</w:t>
      </w:r>
      <w:r w:rsidRPr="008C25A3">
        <w:rPr>
          <w:rFonts w:asciiTheme="majorBidi" w:hAnsiTheme="majorBidi" w:cstheme="majorBidi"/>
          <w:lang w:val="en-US"/>
        </w:rPr>
        <w:t>://</w:t>
      </w:r>
      <w:r w:rsidRPr="00E8731C">
        <w:rPr>
          <w:rFonts w:asciiTheme="majorBidi" w:hAnsiTheme="majorBidi" w:cstheme="majorBidi"/>
          <w:lang w:val="en-US"/>
        </w:rPr>
        <w:t>azbyka</w:t>
      </w:r>
      <w:r w:rsidRPr="008C25A3">
        <w:rPr>
          <w:rFonts w:asciiTheme="majorBidi" w:hAnsiTheme="majorBidi" w:cstheme="majorBidi"/>
          <w:lang w:val="en-US"/>
        </w:rPr>
        <w:t>.</w:t>
      </w:r>
      <w:r w:rsidRPr="00E8731C">
        <w:rPr>
          <w:rFonts w:asciiTheme="majorBidi" w:hAnsiTheme="majorBidi" w:cstheme="majorBidi"/>
          <w:lang w:val="en-US"/>
        </w:rPr>
        <w:t>ru</w:t>
      </w:r>
      <w:r w:rsidRPr="008C25A3">
        <w:rPr>
          <w:rFonts w:asciiTheme="majorBidi" w:hAnsiTheme="majorBidi" w:cstheme="majorBidi"/>
          <w:lang w:val="en-US"/>
        </w:rPr>
        <w:t>.</w:t>
      </w:r>
      <w:r>
        <w:rPr>
          <w:rFonts w:asciiTheme="majorBidi" w:hAnsiTheme="majorBidi" w:cstheme="majorBidi"/>
          <w:lang w:val="en-US"/>
        </w:rPr>
        <w:t xml:space="preserve"> </w:t>
      </w:r>
    </w:p>
  </w:footnote>
  <w:footnote w:id="9">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lang w:val="en-US"/>
        </w:rPr>
        <w:t>Rabe</w:t>
      </w:r>
      <w:proofErr w:type="spellEnd"/>
      <w:r w:rsidRPr="00E8731C">
        <w:rPr>
          <w:rFonts w:asciiTheme="majorBidi" w:hAnsiTheme="majorBidi" w:cstheme="majorBidi"/>
        </w:rPr>
        <w:t xml:space="preserve">, </w:t>
      </w:r>
      <w:r w:rsidRPr="00E8731C">
        <w:rPr>
          <w:rFonts w:asciiTheme="majorBidi" w:hAnsiTheme="majorBidi" w:cstheme="majorBidi"/>
          <w:lang w:val="en-US"/>
        </w:rPr>
        <w:t>c</w:t>
      </w:r>
      <w:r w:rsidRPr="00E8731C">
        <w:rPr>
          <w:rFonts w:asciiTheme="majorBidi" w:hAnsiTheme="majorBidi" w:cstheme="majorBidi"/>
        </w:rPr>
        <w:t>. 42.</w:t>
      </w:r>
      <w:r>
        <w:rPr>
          <w:rFonts w:asciiTheme="majorBidi" w:hAnsiTheme="majorBidi" w:cstheme="majorBidi"/>
        </w:rPr>
        <w:t xml:space="preserve"> </w:t>
      </w:r>
    </w:p>
  </w:footnote>
  <w:footnote w:id="10">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Там же, с. 43.</w:t>
      </w:r>
      <w:r>
        <w:rPr>
          <w:rFonts w:asciiTheme="majorBidi" w:hAnsiTheme="majorBidi" w:cstheme="majorBidi"/>
        </w:rPr>
        <w:t xml:space="preserve"> </w:t>
      </w:r>
    </w:p>
  </w:footnote>
  <w:footnote w:id="11">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https</w:t>
      </w:r>
      <w:r w:rsidRPr="00E8731C">
        <w:rPr>
          <w:rFonts w:asciiTheme="majorBidi" w:hAnsiTheme="majorBidi" w:cstheme="majorBidi"/>
        </w:rPr>
        <w:t>://</w:t>
      </w:r>
      <w:proofErr w:type="spellStart"/>
      <w:r w:rsidRPr="00E8731C">
        <w:rPr>
          <w:rFonts w:asciiTheme="majorBidi" w:hAnsiTheme="majorBidi" w:cstheme="majorBidi"/>
          <w:lang w:val="en-US"/>
        </w:rPr>
        <w:t>en</w:t>
      </w:r>
      <w:proofErr w:type="spellEnd"/>
      <w:r w:rsidRPr="00E8731C">
        <w:rPr>
          <w:rFonts w:asciiTheme="majorBidi" w:hAnsiTheme="majorBidi" w:cstheme="majorBidi"/>
        </w:rPr>
        <w:t>.</w:t>
      </w:r>
      <w:proofErr w:type="spellStart"/>
      <w:r w:rsidRPr="00E8731C">
        <w:rPr>
          <w:rFonts w:asciiTheme="majorBidi" w:hAnsiTheme="majorBidi" w:cstheme="majorBidi"/>
          <w:lang w:val="en-US"/>
        </w:rPr>
        <w:t>wikipedia</w:t>
      </w:r>
      <w:proofErr w:type="spellEnd"/>
      <w:r w:rsidRPr="00E8731C">
        <w:rPr>
          <w:rFonts w:asciiTheme="majorBidi" w:hAnsiTheme="majorBidi" w:cstheme="majorBidi"/>
        </w:rPr>
        <w:t>.</w:t>
      </w:r>
      <w:r w:rsidRPr="00E8731C">
        <w:rPr>
          <w:rFonts w:asciiTheme="majorBidi" w:hAnsiTheme="majorBidi" w:cstheme="majorBidi"/>
          <w:lang w:val="en-US"/>
        </w:rPr>
        <w:t>org</w:t>
      </w:r>
      <w:r w:rsidRPr="00E8731C">
        <w:rPr>
          <w:rFonts w:asciiTheme="majorBidi" w:hAnsiTheme="majorBidi" w:cstheme="majorBidi"/>
        </w:rPr>
        <w:t>/</w:t>
      </w:r>
      <w:r w:rsidRPr="00E8731C">
        <w:rPr>
          <w:rFonts w:asciiTheme="majorBidi" w:hAnsiTheme="majorBidi" w:cstheme="majorBidi"/>
          <w:lang w:val="en-US"/>
        </w:rPr>
        <w:t>wiki</w:t>
      </w:r>
      <w:r w:rsidRPr="00E8731C">
        <w:rPr>
          <w:rFonts w:asciiTheme="majorBidi" w:hAnsiTheme="majorBidi" w:cstheme="majorBidi"/>
        </w:rPr>
        <w:t>/</w:t>
      </w:r>
      <w:r w:rsidRPr="00E8731C">
        <w:rPr>
          <w:rFonts w:asciiTheme="majorBidi" w:hAnsiTheme="majorBidi" w:cstheme="majorBidi"/>
          <w:lang w:val="en-US"/>
        </w:rPr>
        <w:t>Patron</w:t>
      </w:r>
      <w:r w:rsidRPr="00E8731C">
        <w:rPr>
          <w:rFonts w:asciiTheme="majorBidi" w:hAnsiTheme="majorBidi" w:cstheme="majorBidi"/>
        </w:rPr>
        <w:t>_</w:t>
      </w:r>
      <w:r w:rsidRPr="00E8731C">
        <w:rPr>
          <w:rFonts w:asciiTheme="majorBidi" w:hAnsiTheme="majorBidi" w:cstheme="majorBidi"/>
          <w:lang w:val="en-US"/>
        </w:rPr>
        <w:t>saint</w:t>
      </w:r>
      <w:r w:rsidRPr="00E8731C">
        <w:rPr>
          <w:rFonts w:asciiTheme="majorBidi" w:hAnsiTheme="majorBidi" w:cstheme="majorBidi"/>
        </w:rPr>
        <w:t xml:space="preserve">; Булгаков С. Православие: Очерки учения православной церкви. – Электронный ресурс; </w:t>
      </w:r>
      <w:proofErr w:type="spellStart"/>
      <w:r w:rsidRPr="00E8731C">
        <w:rPr>
          <w:rFonts w:asciiTheme="majorBidi" w:hAnsiTheme="majorBidi" w:cstheme="majorBidi"/>
          <w:lang w:val="en-US"/>
        </w:rPr>
        <w:t>Jungman</w:t>
      </w:r>
      <w:proofErr w:type="spellEnd"/>
      <w:r w:rsidRPr="00E8731C">
        <w:rPr>
          <w:rFonts w:asciiTheme="majorBidi" w:hAnsiTheme="majorBidi" w:cstheme="majorBidi"/>
        </w:rPr>
        <w:t xml:space="preserve"> </w:t>
      </w:r>
      <w:r w:rsidRPr="00E8731C">
        <w:rPr>
          <w:rFonts w:asciiTheme="majorBidi" w:hAnsiTheme="majorBidi" w:cstheme="majorBidi"/>
          <w:lang w:val="en-US"/>
        </w:rPr>
        <w:t>J</w:t>
      </w:r>
      <w:r w:rsidRPr="00E8731C">
        <w:rPr>
          <w:rFonts w:asciiTheme="majorBidi" w:hAnsiTheme="majorBidi" w:cstheme="majorBidi"/>
        </w:rPr>
        <w:t xml:space="preserve">. </w:t>
      </w:r>
      <w:r w:rsidRPr="00E8731C">
        <w:rPr>
          <w:rFonts w:asciiTheme="majorBidi" w:hAnsiTheme="majorBidi" w:cstheme="majorBidi"/>
          <w:lang w:val="en-US"/>
        </w:rPr>
        <w:t>A</w:t>
      </w:r>
      <w:r w:rsidRPr="00E8731C">
        <w:rPr>
          <w:rFonts w:asciiTheme="majorBidi" w:hAnsiTheme="majorBidi" w:cstheme="majorBidi"/>
        </w:rPr>
        <w:t xml:space="preserve">. </w:t>
      </w:r>
      <w:r w:rsidRPr="00E8731C">
        <w:rPr>
          <w:rFonts w:asciiTheme="majorBidi" w:hAnsiTheme="majorBidi" w:cstheme="majorBidi"/>
          <w:lang w:val="en-US"/>
        </w:rPr>
        <w:t>Christian</w:t>
      </w:r>
      <w:r w:rsidRPr="00E8731C">
        <w:rPr>
          <w:rFonts w:asciiTheme="majorBidi" w:hAnsiTheme="majorBidi" w:cstheme="majorBidi"/>
        </w:rPr>
        <w:t xml:space="preserve"> </w:t>
      </w:r>
      <w:r w:rsidRPr="00E8731C">
        <w:rPr>
          <w:rFonts w:asciiTheme="majorBidi" w:hAnsiTheme="majorBidi" w:cstheme="majorBidi"/>
          <w:lang w:val="en-US"/>
        </w:rPr>
        <w:t>prayer</w:t>
      </w:r>
      <w:r w:rsidRPr="00E8731C">
        <w:rPr>
          <w:rFonts w:asciiTheme="majorBidi" w:hAnsiTheme="majorBidi" w:cstheme="majorBidi"/>
        </w:rPr>
        <w:t xml:space="preserve"> </w:t>
      </w:r>
      <w:r w:rsidRPr="00E8731C">
        <w:rPr>
          <w:rFonts w:asciiTheme="majorBidi" w:hAnsiTheme="majorBidi" w:cstheme="majorBidi"/>
          <w:lang w:val="en-US"/>
        </w:rPr>
        <w:t>through</w:t>
      </w:r>
      <w:r w:rsidRPr="00E8731C">
        <w:rPr>
          <w:rFonts w:asciiTheme="majorBidi" w:hAnsiTheme="majorBidi" w:cstheme="majorBidi"/>
        </w:rPr>
        <w:t xml:space="preserve"> </w:t>
      </w:r>
      <w:r w:rsidRPr="00E8731C">
        <w:rPr>
          <w:rFonts w:asciiTheme="majorBidi" w:hAnsiTheme="majorBidi" w:cstheme="majorBidi"/>
          <w:lang w:val="en-US"/>
        </w:rPr>
        <w:t>the</w:t>
      </w:r>
      <w:r w:rsidRPr="00E8731C">
        <w:rPr>
          <w:rFonts w:asciiTheme="majorBidi" w:hAnsiTheme="majorBidi" w:cstheme="majorBidi"/>
        </w:rPr>
        <w:t xml:space="preserve"> </w:t>
      </w:r>
      <w:r w:rsidRPr="00E8731C">
        <w:rPr>
          <w:rFonts w:asciiTheme="majorBidi" w:hAnsiTheme="majorBidi" w:cstheme="majorBidi"/>
          <w:lang w:val="en-US"/>
        </w:rPr>
        <w:t>centuries</w:t>
      </w:r>
      <w:r w:rsidRPr="00E8731C">
        <w:rPr>
          <w:rFonts w:asciiTheme="majorBidi" w:hAnsiTheme="majorBidi" w:cstheme="majorBidi"/>
        </w:rPr>
        <w:t xml:space="preserve"> / </w:t>
      </w:r>
      <w:r w:rsidRPr="00E8731C">
        <w:rPr>
          <w:rFonts w:asciiTheme="majorBidi" w:hAnsiTheme="majorBidi" w:cstheme="majorBidi"/>
          <w:lang w:val="en-US"/>
        </w:rPr>
        <w:t>Trans</w:t>
      </w:r>
      <w:r w:rsidRPr="00E8731C">
        <w:rPr>
          <w:rFonts w:asciiTheme="majorBidi" w:hAnsiTheme="majorBidi" w:cstheme="majorBidi"/>
        </w:rPr>
        <w:t xml:space="preserve">. </w:t>
      </w:r>
      <w:r w:rsidRPr="00E8731C">
        <w:rPr>
          <w:rFonts w:asciiTheme="majorBidi" w:hAnsiTheme="majorBidi" w:cstheme="majorBidi"/>
          <w:lang w:val="en-US"/>
        </w:rPr>
        <w:t xml:space="preserve">J. Coyne. – New York: Paulist Press, 1978. – </w:t>
      </w:r>
      <w:r w:rsidRPr="00E8731C">
        <w:rPr>
          <w:rFonts w:asciiTheme="majorBidi" w:hAnsiTheme="majorBidi" w:cstheme="majorBidi"/>
        </w:rPr>
        <w:t>С</w:t>
      </w:r>
      <w:r w:rsidRPr="00E8731C">
        <w:rPr>
          <w:rFonts w:asciiTheme="majorBidi" w:hAnsiTheme="majorBidi" w:cstheme="majorBidi"/>
          <w:lang w:val="en-US"/>
        </w:rPr>
        <w:t>. 119.</w:t>
      </w:r>
      <w:r>
        <w:rPr>
          <w:rFonts w:asciiTheme="majorBidi" w:hAnsiTheme="majorBidi" w:cstheme="majorBidi"/>
          <w:lang w:val="en-US"/>
        </w:rPr>
        <w:t xml:space="preserve"> </w:t>
      </w:r>
    </w:p>
  </w:footnote>
  <w:footnote w:id="12">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proofErr w:type="spellStart"/>
      <w:r w:rsidRPr="00E8731C">
        <w:rPr>
          <w:rFonts w:asciiTheme="majorBidi" w:hAnsiTheme="majorBidi" w:cstheme="majorBidi"/>
          <w:lang w:val="en-US"/>
        </w:rPr>
        <w:t>Schüler</w:t>
      </w:r>
      <w:proofErr w:type="spellEnd"/>
      <w:r w:rsidRPr="00E8731C">
        <w:rPr>
          <w:rFonts w:asciiTheme="majorBidi" w:hAnsiTheme="majorBidi" w:cstheme="majorBidi"/>
          <w:lang w:val="en-US"/>
        </w:rPr>
        <w:t>, c. 374.</w:t>
      </w:r>
      <w:r>
        <w:rPr>
          <w:rFonts w:asciiTheme="majorBidi" w:hAnsiTheme="majorBidi" w:cstheme="majorBidi"/>
          <w:lang w:val="en-US"/>
        </w:rPr>
        <w:t xml:space="preserve"> </w:t>
      </w:r>
    </w:p>
  </w:footnote>
  <w:footnote w:id="13">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Barth K. Prayer. – </w:t>
      </w:r>
      <w:proofErr w:type="gramStart"/>
      <w:r w:rsidRPr="00E8731C">
        <w:rPr>
          <w:rFonts w:asciiTheme="majorBidi" w:hAnsiTheme="majorBidi" w:cstheme="majorBidi"/>
          <w:lang w:val="en-US"/>
        </w:rPr>
        <w:t>2nd</w:t>
      </w:r>
      <w:proofErr w:type="gramEnd"/>
      <w:r w:rsidRPr="00E8731C">
        <w:rPr>
          <w:rFonts w:asciiTheme="majorBidi" w:hAnsiTheme="majorBidi" w:cstheme="majorBidi"/>
          <w:lang w:val="en-US"/>
        </w:rPr>
        <w:t xml:space="preserve"> ed. – Philadelphia, PA: Westminster, 1985. – </w:t>
      </w:r>
      <w:r w:rsidRPr="00E8731C">
        <w:rPr>
          <w:rFonts w:asciiTheme="majorBidi" w:hAnsiTheme="majorBidi" w:cstheme="majorBidi"/>
        </w:rPr>
        <w:t>С</w:t>
      </w:r>
      <w:r w:rsidRPr="00E8731C">
        <w:rPr>
          <w:rFonts w:asciiTheme="majorBidi" w:hAnsiTheme="majorBidi" w:cstheme="majorBidi"/>
          <w:lang w:val="en-US"/>
        </w:rPr>
        <w:t xml:space="preserve">. 24. </w:t>
      </w:r>
      <w:r w:rsidRPr="00E8731C">
        <w:rPr>
          <w:rFonts w:asciiTheme="majorBidi" w:hAnsiTheme="majorBidi" w:cstheme="majorBidi"/>
        </w:rPr>
        <w:t>Также</w:t>
      </w:r>
      <w:r w:rsidRPr="00E8731C">
        <w:rPr>
          <w:rFonts w:asciiTheme="majorBidi" w:hAnsiTheme="majorBidi" w:cstheme="majorBidi"/>
          <w:lang w:val="en-US"/>
        </w:rPr>
        <w:t xml:space="preserve"> </w:t>
      </w:r>
      <w:r w:rsidRPr="00E8731C">
        <w:rPr>
          <w:rFonts w:asciiTheme="majorBidi" w:hAnsiTheme="majorBidi" w:cstheme="majorBidi"/>
        </w:rPr>
        <w:t>см</w:t>
      </w:r>
      <w:r w:rsidRPr="00E8731C">
        <w:rPr>
          <w:rFonts w:asciiTheme="majorBidi" w:hAnsiTheme="majorBidi" w:cstheme="majorBidi"/>
          <w:lang w:val="en-US"/>
        </w:rPr>
        <w:t xml:space="preserve">. </w:t>
      </w:r>
      <w:r w:rsidRPr="00E8731C">
        <w:rPr>
          <w:rFonts w:asciiTheme="majorBidi" w:hAnsiTheme="majorBidi" w:cstheme="majorBidi"/>
        </w:rPr>
        <w:t>См</w:t>
      </w:r>
      <w:r w:rsidRPr="00E8731C">
        <w:rPr>
          <w:rFonts w:asciiTheme="majorBidi" w:hAnsiTheme="majorBidi" w:cstheme="majorBidi"/>
          <w:lang w:val="en-US"/>
        </w:rPr>
        <w:t xml:space="preserve">. </w:t>
      </w:r>
      <w:r w:rsidRPr="00E8731C">
        <w:rPr>
          <w:rFonts w:asciiTheme="majorBidi" w:hAnsiTheme="majorBidi" w:cstheme="majorBidi"/>
        </w:rPr>
        <w:t>Кальвин</w:t>
      </w:r>
      <w:r w:rsidRPr="00E8731C">
        <w:rPr>
          <w:rFonts w:asciiTheme="majorBidi" w:hAnsiTheme="majorBidi" w:cstheme="majorBidi"/>
          <w:lang w:val="en-US"/>
        </w:rPr>
        <w:t xml:space="preserve"> </w:t>
      </w:r>
      <w:r w:rsidRPr="00E8731C">
        <w:rPr>
          <w:rFonts w:asciiTheme="majorBidi" w:hAnsiTheme="majorBidi" w:cstheme="majorBidi"/>
        </w:rPr>
        <w:t>Ж</w:t>
      </w:r>
      <w:r w:rsidRPr="00E8731C">
        <w:rPr>
          <w:rFonts w:asciiTheme="majorBidi" w:hAnsiTheme="majorBidi" w:cstheme="majorBidi"/>
          <w:lang w:val="en-US"/>
        </w:rPr>
        <w:t xml:space="preserve">. </w:t>
      </w:r>
      <w:r w:rsidRPr="00E8731C">
        <w:rPr>
          <w:rFonts w:asciiTheme="majorBidi" w:hAnsiTheme="majorBidi" w:cstheme="majorBidi"/>
        </w:rPr>
        <w:t>Наставление</w:t>
      </w:r>
      <w:r w:rsidRPr="00E8731C">
        <w:rPr>
          <w:rFonts w:asciiTheme="majorBidi" w:hAnsiTheme="majorBidi" w:cstheme="majorBidi"/>
          <w:lang w:val="en-US"/>
        </w:rPr>
        <w:t xml:space="preserve"> </w:t>
      </w:r>
      <w:r w:rsidRPr="00E8731C">
        <w:rPr>
          <w:rFonts w:asciiTheme="majorBidi" w:hAnsiTheme="majorBidi" w:cstheme="majorBidi"/>
        </w:rPr>
        <w:t>во</w:t>
      </w:r>
      <w:r w:rsidRPr="00E8731C">
        <w:rPr>
          <w:rFonts w:asciiTheme="majorBidi" w:hAnsiTheme="majorBidi" w:cstheme="majorBidi"/>
          <w:lang w:val="en-US"/>
        </w:rPr>
        <w:t xml:space="preserve"> </w:t>
      </w:r>
      <w:r w:rsidRPr="00E8731C">
        <w:rPr>
          <w:rFonts w:asciiTheme="majorBidi" w:hAnsiTheme="majorBidi" w:cstheme="majorBidi"/>
        </w:rPr>
        <w:t>христианской</w:t>
      </w:r>
      <w:r w:rsidRPr="00E8731C">
        <w:rPr>
          <w:rFonts w:asciiTheme="majorBidi" w:hAnsiTheme="majorBidi" w:cstheme="majorBidi"/>
          <w:lang w:val="en-US"/>
        </w:rPr>
        <w:t xml:space="preserve"> </w:t>
      </w:r>
      <w:r w:rsidRPr="00E8731C">
        <w:rPr>
          <w:rFonts w:asciiTheme="majorBidi" w:hAnsiTheme="majorBidi" w:cstheme="majorBidi"/>
        </w:rPr>
        <w:t>вере</w:t>
      </w:r>
      <w:r w:rsidRPr="00E8731C">
        <w:rPr>
          <w:rFonts w:asciiTheme="majorBidi" w:hAnsiTheme="majorBidi" w:cstheme="majorBidi"/>
          <w:lang w:val="en-US"/>
        </w:rPr>
        <w:t xml:space="preserve">, 3.5.2. </w:t>
      </w:r>
    </w:p>
  </w:footnote>
  <w:footnote w:id="14">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Steele D. With all God's </w:t>
      </w:r>
      <w:proofErr w:type="gramStart"/>
      <w:r w:rsidRPr="00E8731C">
        <w:rPr>
          <w:rFonts w:asciiTheme="majorBidi" w:hAnsiTheme="majorBidi" w:cstheme="majorBidi"/>
          <w:lang w:val="en-US"/>
        </w:rPr>
        <w:t>people:</w:t>
      </w:r>
      <w:proofErr w:type="gramEnd"/>
      <w:r w:rsidRPr="00E8731C">
        <w:rPr>
          <w:rFonts w:asciiTheme="majorBidi" w:hAnsiTheme="majorBidi" w:cstheme="majorBidi"/>
          <w:lang w:val="en-US"/>
        </w:rPr>
        <w:t xml:space="preserve"> Toward a Protestant reclaiming of the communion of saints // Theology Today. </w:t>
      </w:r>
      <w:proofErr w:type="gramStart"/>
      <w:r w:rsidRPr="00E8731C">
        <w:rPr>
          <w:rFonts w:asciiTheme="majorBidi" w:hAnsiTheme="majorBidi" w:cstheme="majorBidi"/>
          <w:lang w:val="en-US"/>
        </w:rPr>
        <w:t>51</w:t>
      </w:r>
      <w:proofErr w:type="gramEnd"/>
      <w:r w:rsidRPr="00E8731C">
        <w:rPr>
          <w:rFonts w:asciiTheme="majorBidi" w:hAnsiTheme="majorBidi" w:cstheme="majorBidi"/>
          <w:lang w:val="en-US"/>
        </w:rPr>
        <w:t xml:space="preserve">, No.4. 1995. C. 539-540. </w:t>
      </w:r>
    </w:p>
  </w:footnote>
  <w:footnote w:id="15">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lang w:val="en-US"/>
        </w:rPr>
        <w:t xml:space="preserve">Sullivan P. A. A reinterpretation of invocation and intercession of the saints // Theological Studies 66. </w:t>
      </w:r>
      <w:r w:rsidRPr="00E8731C">
        <w:rPr>
          <w:rFonts w:asciiTheme="majorBidi" w:hAnsiTheme="majorBidi" w:cstheme="majorBidi"/>
        </w:rPr>
        <w:t xml:space="preserve">2005. </w:t>
      </w:r>
      <w:r w:rsidRPr="00E8731C">
        <w:rPr>
          <w:rFonts w:asciiTheme="majorBidi" w:hAnsiTheme="majorBidi" w:cstheme="majorBidi"/>
          <w:lang w:val="en-US"/>
        </w:rPr>
        <w:t>C</w:t>
      </w:r>
      <w:r w:rsidRPr="00E8731C">
        <w:rPr>
          <w:rFonts w:asciiTheme="majorBidi" w:hAnsiTheme="majorBidi" w:cstheme="majorBidi"/>
        </w:rPr>
        <w:t>. 381-382.</w:t>
      </w:r>
      <w:r>
        <w:rPr>
          <w:rFonts w:asciiTheme="majorBidi" w:hAnsiTheme="majorBidi" w:cstheme="majorBidi"/>
        </w:rPr>
        <w:t xml:space="preserve"> </w:t>
      </w:r>
    </w:p>
  </w:footnote>
  <w:footnote w:id="16">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Иларион, Православие, т. 1, с. 445. </w:t>
      </w:r>
    </w:p>
  </w:footnote>
  <w:footnote w:id="17">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Там же, т. 1, с. 445-446. </w:t>
      </w:r>
    </w:p>
  </w:footnote>
  <w:footnote w:id="18">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Там же, т. 1, с. 446. </w:t>
      </w:r>
    </w:p>
  </w:footnote>
  <w:footnote w:id="19">
    <w:p w:rsidR="00386A34" w:rsidRPr="00386A34" w:rsidRDefault="00386A34" w:rsidP="00386A34">
      <w:pPr>
        <w:spacing w:after="0" w:line="240" w:lineRule="auto"/>
        <w:rPr>
          <w:rFonts w:asciiTheme="majorBidi" w:hAnsiTheme="majorBidi" w:cstheme="majorBidi"/>
          <w:sz w:val="20"/>
          <w:szCs w:val="20"/>
        </w:rPr>
      </w:pPr>
      <w:r w:rsidRPr="00033CDD">
        <w:rPr>
          <w:rStyle w:val="FootnoteReference"/>
          <w:sz w:val="20"/>
          <w:szCs w:val="20"/>
        </w:rPr>
        <w:footnoteRef/>
      </w:r>
      <w:r w:rsidRPr="00DF2BDE">
        <w:rPr>
          <w:rFonts w:asciiTheme="majorBidi" w:hAnsiTheme="majorBidi" w:cstheme="majorBidi"/>
          <w:sz w:val="20"/>
          <w:szCs w:val="20"/>
          <w:lang w:val="ru-RU"/>
        </w:rPr>
        <w:t>Там</w:t>
      </w:r>
      <w:r w:rsidRPr="00386A34">
        <w:rPr>
          <w:rFonts w:asciiTheme="majorBidi" w:hAnsiTheme="majorBidi" w:cstheme="majorBidi"/>
          <w:sz w:val="20"/>
          <w:szCs w:val="20"/>
        </w:rPr>
        <w:t xml:space="preserve"> </w:t>
      </w:r>
      <w:r w:rsidRPr="00DF2BDE">
        <w:rPr>
          <w:rFonts w:asciiTheme="majorBidi" w:hAnsiTheme="majorBidi" w:cstheme="majorBidi"/>
          <w:sz w:val="20"/>
          <w:szCs w:val="20"/>
          <w:lang w:val="ru-RU"/>
        </w:rPr>
        <w:t>же</w:t>
      </w:r>
      <w:r w:rsidRPr="00386A34">
        <w:rPr>
          <w:rFonts w:asciiTheme="majorBidi" w:hAnsiTheme="majorBidi" w:cstheme="majorBidi"/>
          <w:sz w:val="20"/>
          <w:szCs w:val="20"/>
        </w:rPr>
        <w:t xml:space="preserve">. </w:t>
      </w:r>
    </w:p>
  </w:footnote>
  <w:footnote w:id="20">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lang w:val="en-US"/>
        </w:rPr>
        <w:t>Kwalera</w:t>
      </w:r>
      <w:proofErr w:type="spellEnd"/>
      <w:r w:rsidRPr="00E8731C">
        <w:rPr>
          <w:rFonts w:asciiTheme="majorBidi" w:hAnsiTheme="majorBidi" w:cstheme="majorBidi"/>
          <w:lang w:val="en-US"/>
        </w:rPr>
        <w:t xml:space="preserve"> M. The liturgical veneration of Saints // Liturgy. </w:t>
      </w:r>
      <w:r w:rsidRPr="00E8731C">
        <w:rPr>
          <w:rFonts w:asciiTheme="majorBidi" w:hAnsiTheme="majorBidi" w:cstheme="majorBidi"/>
        </w:rPr>
        <w:t xml:space="preserve">1, </w:t>
      </w:r>
      <w:r w:rsidRPr="00E8731C">
        <w:rPr>
          <w:rFonts w:asciiTheme="majorBidi" w:hAnsiTheme="majorBidi" w:cstheme="majorBidi"/>
          <w:lang w:val="en-US"/>
        </w:rPr>
        <w:t>Issue</w:t>
      </w:r>
      <w:r w:rsidRPr="00E8731C">
        <w:rPr>
          <w:rFonts w:asciiTheme="majorBidi" w:hAnsiTheme="majorBidi" w:cstheme="majorBidi"/>
        </w:rPr>
        <w:t xml:space="preserve"> 2. 1980. </w:t>
      </w:r>
      <w:r w:rsidRPr="00E8731C">
        <w:rPr>
          <w:rFonts w:asciiTheme="majorBidi" w:hAnsiTheme="majorBidi" w:cstheme="majorBidi"/>
          <w:lang w:val="en-US"/>
        </w:rPr>
        <w:t>C</w:t>
      </w:r>
      <w:r w:rsidRPr="00E8731C">
        <w:rPr>
          <w:rFonts w:asciiTheme="majorBidi" w:hAnsiTheme="majorBidi" w:cstheme="majorBidi"/>
        </w:rPr>
        <w:t>. 25.</w:t>
      </w:r>
      <w:r>
        <w:rPr>
          <w:rFonts w:asciiTheme="majorBidi" w:hAnsiTheme="majorBidi" w:cstheme="majorBidi"/>
        </w:rPr>
        <w:t xml:space="preserve"> </w:t>
      </w:r>
    </w:p>
  </w:footnote>
  <w:footnote w:id="21">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Иларион, Православие т. 1, с. 446. </w:t>
      </w:r>
    </w:p>
  </w:footnote>
  <w:footnote w:id="22">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Там же. </w:t>
      </w:r>
    </w:p>
  </w:footnote>
  <w:footnote w:id="23">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Там же, т. 1, с. 448-449. </w:t>
      </w:r>
    </w:p>
  </w:footnote>
  <w:footnote w:id="24">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Там же, т. 1, с. 444-445; </w:t>
      </w:r>
      <w:r w:rsidRPr="00E8731C">
        <w:rPr>
          <w:rFonts w:asciiTheme="majorBidi" w:hAnsiTheme="majorBidi" w:cstheme="majorBidi"/>
          <w:sz w:val="20"/>
          <w:szCs w:val="20"/>
        </w:rPr>
        <w:t>https</w:t>
      </w:r>
      <w:r w:rsidRPr="00E8731C">
        <w:rPr>
          <w:rFonts w:asciiTheme="majorBidi" w:hAnsiTheme="majorBidi" w:cstheme="majorBidi"/>
          <w:sz w:val="20"/>
          <w:szCs w:val="20"/>
          <w:lang w:val="ru-RU"/>
        </w:rPr>
        <w:t>://</w:t>
      </w:r>
      <w:proofErr w:type="spellStart"/>
      <w:r w:rsidRPr="00E8731C">
        <w:rPr>
          <w:rFonts w:asciiTheme="majorBidi" w:hAnsiTheme="majorBidi" w:cstheme="majorBidi"/>
          <w:sz w:val="20"/>
          <w:szCs w:val="20"/>
        </w:rPr>
        <w:t>ru</w:t>
      </w:r>
      <w:proofErr w:type="spellEnd"/>
      <w:r w:rsidRPr="00E8731C">
        <w:rPr>
          <w:rFonts w:asciiTheme="majorBidi" w:hAnsiTheme="majorBidi" w:cstheme="majorBidi"/>
          <w:sz w:val="20"/>
          <w:szCs w:val="20"/>
          <w:lang w:val="ru-RU"/>
        </w:rPr>
        <w:t>.</w:t>
      </w:r>
      <w:proofErr w:type="spellStart"/>
      <w:r w:rsidRPr="00E8731C">
        <w:rPr>
          <w:rFonts w:asciiTheme="majorBidi" w:hAnsiTheme="majorBidi" w:cstheme="majorBidi"/>
          <w:sz w:val="20"/>
          <w:szCs w:val="20"/>
        </w:rPr>
        <w:t>wikipedia</w:t>
      </w:r>
      <w:proofErr w:type="spellEnd"/>
      <w:r w:rsidRPr="00E8731C">
        <w:rPr>
          <w:rFonts w:asciiTheme="majorBidi" w:hAnsiTheme="majorBidi" w:cstheme="majorBidi"/>
          <w:sz w:val="20"/>
          <w:szCs w:val="20"/>
          <w:lang w:val="ru-RU"/>
        </w:rPr>
        <w:t>.</w:t>
      </w:r>
      <w:r w:rsidRPr="00E8731C">
        <w:rPr>
          <w:rFonts w:asciiTheme="majorBidi" w:hAnsiTheme="majorBidi" w:cstheme="majorBidi"/>
          <w:sz w:val="20"/>
          <w:szCs w:val="20"/>
        </w:rPr>
        <w:t>org</w:t>
      </w:r>
      <w:r w:rsidRPr="00E8731C">
        <w:rPr>
          <w:rFonts w:asciiTheme="majorBidi" w:hAnsiTheme="majorBidi" w:cstheme="majorBidi"/>
          <w:sz w:val="20"/>
          <w:szCs w:val="20"/>
          <w:lang w:val="ru-RU"/>
        </w:rPr>
        <w:t>/</w:t>
      </w:r>
      <w:r w:rsidRPr="00E8731C">
        <w:rPr>
          <w:rFonts w:asciiTheme="majorBidi" w:hAnsiTheme="majorBidi" w:cstheme="majorBidi"/>
          <w:sz w:val="20"/>
          <w:szCs w:val="20"/>
        </w:rPr>
        <w:t>wiki</w:t>
      </w:r>
      <w:r w:rsidRPr="00E8731C">
        <w:rPr>
          <w:rFonts w:asciiTheme="majorBidi" w:hAnsiTheme="majorBidi" w:cstheme="majorBidi"/>
          <w:sz w:val="20"/>
          <w:szCs w:val="20"/>
          <w:lang w:val="ru-RU"/>
        </w:rPr>
        <w:t>/</w:t>
      </w:r>
      <w:proofErr w:type="spellStart"/>
      <w:r w:rsidRPr="00E8731C">
        <w:rPr>
          <w:rFonts w:asciiTheme="majorBidi" w:hAnsiTheme="majorBidi" w:cstheme="majorBidi"/>
          <w:sz w:val="20"/>
          <w:szCs w:val="20"/>
          <w:lang w:val="ru-RU"/>
        </w:rPr>
        <w:t>Лик_святости</w:t>
      </w:r>
      <w:proofErr w:type="spellEnd"/>
      <w:r w:rsidRPr="00E8731C">
        <w:rPr>
          <w:rFonts w:asciiTheme="majorBidi" w:hAnsiTheme="majorBidi" w:cstheme="majorBidi"/>
          <w:sz w:val="20"/>
          <w:szCs w:val="20"/>
          <w:lang w:val="ru-RU"/>
        </w:rPr>
        <w:t xml:space="preserve">. </w:t>
      </w:r>
    </w:p>
  </w:footnote>
  <w:footnote w:id="25">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Там же, т. 1, с. 444. </w:t>
      </w:r>
    </w:p>
  </w:footnote>
  <w:footnote w:id="26">
    <w:p w:rsidR="00386A34" w:rsidRPr="00E8731C" w:rsidRDefault="00386A34" w:rsidP="00386A34">
      <w:pPr>
        <w:spacing w:after="0" w:line="240" w:lineRule="auto"/>
        <w:rPr>
          <w:rFonts w:asciiTheme="majorBidi" w:hAnsiTheme="majorBidi" w:cstheme="majorBidi"/>
          <w:sz w:val="20"/>
          <w:szCs w:val="20"/>
          <w:lang w:val="ru-RU"/>
        </w:rPr>
      </w:pPr>
      <w:r w:rsidRPr="00033CDD">
        <w:rPr>
          <w:rStyle w:val="FootnoteReference"/>
          <w:sz w:val="20"/>
          <w:szCs w:val="20"/>
        </w:rPr>
        <w:footnoteRef/>
      </w:r>
      <w:r w:rsidRPr="00E8731C">
        <w:rPr>
          <w:rFonts w:asciiTheme="majorBidi" w:hAnsiTheme="majorBidi" w:cstheme="majorBidi"/>
          <w:sz w:val="20"/>
          <w:szCs w:val="20"/>
          <w:lang w:val="ru-RU"/>
        </w:rPr>
        <w:t xml:space="preserve">Там же, т. 1, с. 445. </w:t>
      </w:r>
    </w:p>
  </w:footnote>
  <w:footnote w:id="27">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proofErr w:type="spellStart"/>
      <w:r w:rsidRPr="00E8731C">
        <w:rPr>
          <w:rFonts w:asciiTheme="majorBidi" w:hAnsiTheme="majorBidi" w:cstheme="majorBidi"/>
          <w:lang w:val="en-US"/>
        </w:rPr>
        <w:t>Kormina</w:t>
      </w:r>
      <w:proofErr w:type="spellEnd"/>
      <w:r w:rsidRPr="00E8731C">
        <w:rPr>
          <w:rFonts w:asciiTheme="majorBidi" w:hAnsiTheme="majorBidi" w:cstheme="majorBidi"/>
          <w:lang w:val="en-US"/>
        </w:rPr>
        <w:t xml:space="preserve"> J. V. Russian Saint under construction // </w:t>
      </w:r>
      <w:proofErr w:type="spellStart"/>
      <w:r w:rsidRPr="00E8731C">
        <w:rPr>
          <w:rFonts w:asciiTheme="majorBidi" w:hAnsiTheme="majorBidi" w:cstheme="majorBidi"/>
          <w:lang w:val="en-US"/>
        </w:rPr>
        <w:t>L’orthodoxie</w:t>
      </w:r>
      <w:proofErr w:type="spellEnd"/>
      <w:r w:rsidRPr="00E8731C">
        <w:rPr>
          <w:rFonts w:asciiTheme="majorBidi" w:hAnsiTheme="majorBidi" w:cstheme="majorBidi"/>
          <w:lang w:val="en-US"/>
        </w:rPr>
        <w:t xml:space="preserve"> </w:t>
      </w:r>
      <w:proofErr w:type="spellStart"/>
      <w:r w:rsidRPr="00E8731C">
        <w:rPr>
          <w:rFonts w:asciiTheme="majorBidi" w:hAnsiTheme="majorBidi" w:cstheme="majorBidi"/>
          <w:lang w:val="en-US"/>
        </w:rPr>
        <w:t>russe</w:t>
      </w:r>
      <w:proofErr w:type="spellEnd"/>
      <w:r w:rsidRPr="00E8731C">
        <w:rPr>
          <w:rFonts w:asciiTheme="majorBidi" w:hAnsiTheme="majorBidi" w:cstheme="majorBidi"/>
          <w:lang w:val="en-US"/>
        </w:rPr>
        <w:t xml:space="preserve"> </w:t>
      </w:r>
      <w:proofErr w:type="spellStart"/>
      <w:r w:rsidRPr="00E8731C">
        <w:rPr>
          <w:rFonts w:asciiTheme="majorBidi" w:hAnsiTheme="majorBidi" w:cstheme="majorBidi"/>
          <w:lang w:val="en-US"/>
        </w:rPr>
        <w:t>aujourd’hui</w:t>
      </w:r>
      <w:proofErr w:type="spellEnd"/>
      <w:r w:rsidRPr="00E8731C">
        <w:rPr>
          <w:rFonts w:asciiTheme="majorBidi" w:hAnsiTheme="majorBidi" w:cstheme="majorBidi"/>
          <w:lang w:val="en-US"/>
        </w:rPr>
        <w:t xml:space="preserve"> | </w:t>
      </w:r>
      <w:proofErr w:type="spellStart"/>
      <w:r w:rsidRPr="00E8731C">
        <w:rPr>
          <w:rFonts w:asciiTheme="majorBidi" w:hAnsiTheme="majorBidi" w:cstheme="majorBidi"/>
          <w:lang w:val="en-US"/>
        </w:rPr>
        <w:t>Varia</w:t>
      </w:r>
      <w:proofErr w:type="spellEnd"/>
      <w:r w:rsidRPr="00E8731C">
        <w:rPr>
          <w:rFonts w:asciiTheme="majorBidi" w:hAnsiTheme="majorBidi" w:cstheme="majorBidi"/>
          <w:lang w:val="en-US"/>
        </w:rPr>
        <w:t>, 2013.</w:t>
      </w:r>
      <w:r>
        <w:rPr>
          <w:rFonts w:asciiTheme="majorBidi" w:hAnsiTheme="majorBidi" w:cstheme="majorBidi"/>
          <w:lang w:val="en-US"/>
        </w:rPr>
        <w:t xml:space="preserve"> </w:t>
      </w:r>
    </w:p>
  </w:footnote>
  <w:footnote w:id="28">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rPr>
        <w:t>Там</w:t>
      </w:r>
      <w:r w:rsidRPr="00E8731C">
        <w:rPr>
          <w:rFonts w:asciiTheme="majorBidi" w:hAnsiTheme="majorBidi" w:cstheme="majorBidi"/>
          <w:lang w:val="en-US"/>
        </w:rPr>
        <w:t xml:space="preserve"> </w:t>
      </w:r>
      <w:r w:rsidRPr="00E8731C">
        <w:rPr>
          <w:rFonts w:asciiTheme="majorBidi" w:hAnsiTheme="majorBidi" w:cstheme="majorBidi"/>
        </w:rPr>
        <w:t>же</w:t>
      </w:r>
      <w:r w:rsidRPr="00E8731C">
        <w:rPr>
          <w:rFonts w:asciiTheme="majorBidi" w:hAnsiTheme="majorBidi" w:cstheme="majorBidi"/>
          <w:lang w:val="en-US"/>
        </w:rPr>
        <w:t>.</w:t>
      </w:r>
      <w:r>
        <w:rPr>
          <w:rFonts w:asciiTheme="majorBidi" w:hAnsiTheme="majorBidi" w:cstheme="majorBidi"/>
          <w:lang w:val="en-US"/>
        </w:rPr>
        <w:t xml:space="preserve"> </w:t>
      </w:r>
    </w:p>
  </w:footnote>
  <w:footnote w:id="29">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См</w:t>
      </w:r>
      <w:r w:rsidRPr="00E8731C">
        <w:rPr>
          <w:rFonts w:asciiTheme="majorBidi" w:hAnsiTheme="majorBidi" w:cstheme="majorBidi"/>
          <w:lang w:val="en-US"/>
        </w:rPr>
        <w:t xml:space="preserve">. </w:t>
      </w:r>
      <w:r w:rsidRPr="00E8731C">
        <w:rPr>
          <w:rFonts w:asciiTheme="majorBidi" w:hAnsiTheme="majorBidi" w:cstheme="majorBidi"/>
        </w:rPr>
        <w:t>дискуссию</w:t>
      </w:r>
      <w:r w:rsidRPr="00E8731C">
        <w:rPr>
          <w:rFonts w:asciiTheme="majorBidi" w:hAnsiTheme="majorBidi" w:cstheme="majorBidi"/>
          <w:lang w:val="en-US"/>
        </w:rPr>
        <w:t xml:space="preserve"> </w:t>
      </w:r>
      <w:r w:rsidRPr="00E8731C">
        <w:rPr>
          <w:rFonts w:asciiTheme="majorBidi" w:hAnsiTheme="majorBidi" w:cstheme="majorBidi"/>
        </w:rPr>
        <w:t>о</w:t>
      </w:r>
      <w:r w:rsidRPr="00E8731C">
        <w:rPr>
          <w:rFonts w:asciiTheme="majorBidi" w:hAnsiTheme="majorBidi" w:cstheme="majorBidi"/>
          <w:lang w:val="en-US"/>
        </w:rPr>
        <w:t xml:space="preserve"> </w:t>
      </w:r>
      <w:r w:rsidRPr="00E8731C">
        <w:rPr>
          <w:rFonts w:asciiTheme="majorBidi" w:hAnsiTheme="majorBidi" w:cstheme="majorBidi"/>
        </w:rPr>
        <w:t>канонизации</w:t>
      </w:r>
      <w:r w:rsidRPr="00E8731C">
        <w:rPr>
          <w:rFonts w:asciiTheme="majorBidi" w:hAnsiTheme="majorBidi" w:cstheme="majorBidi"/>
          <w:lang w:val="en-US"/>
        </w:rPr>
        <w:t xml:space="preserve"> </w:t>
      </w:r>
      <w:r w:rsidRPr="00E8731C">
        <w:rPr>
          <w:rFonts w:asciiTheme="majorBidi" w:hAnsiTheme="majorBidi" w:cstheme="majorBidi"/>
        </w:rPr>
        <w:t>в</w:t>
      </w:r>
      <w:r w:rsidRPr="00E8731C">
        <w:rPr>
          <w:rFonts w:asciiTheme="majorBidi" w:hAnsiTheme="majorBidi" w:cstheme="majorBidi"/>
          <w:lang w:val="en-US"/>
        </w:rPr>
        <w:t xml:space="preserve"> </w:t>
      </w:r>
      <w:proofErr w:type="spellStart"/>
      <w:r w:rsidRPr="00E8731C">
        <w:rPr>
          <w:rFonts w:asciiTheme="majorBidi" w:hAnsiTheme="majorBidi" w:cstheme="majorBidi"/>
        </w:rPr>
        <w:t>Иларионе</w:t>
      </w:r>
      <w:proofErr w:type="spellEnd"/>
      <w:r w:rsidRPr="00E8731C">
        <w:rPr>
          <w:rFonts w:asciiTheme="majorBidi" w:hAnsiTheme="majorBidi" w:cstheme="majorBidi"/>
          <w:lang w:val="en-US"/>
        </w:rPr>
        <w:t xml:space="preserve">, </w:t>
      </w:r>
      <w:r w:rsidRPr="00E8731C">
        <w:rPr>
          <w:rFonts w:asciiTheme="majorBidi" w:hAnsiTheme="majorBidi" w:cstheme="majorBidi"/>
        </w:rPr>
        <w:t>Православие</w:t>
      </w:r>
      <w:r w:rsidRPr="00E8731C">
        <w:rPr>
          <w:rFonts w:asciiTheme="majorBidi" w:hAnsiTheme="majorBidi" w:cstheme="majorBidi"/>
          <w:lang w:val="en-US"/>
        </w:rPr>
        <w:t xml:space="preserve">, </w:t>
      </w:r>
      <w:r w:rsidRPr="00E8731C">
        <w:rPr>
          <w:rFonts w:asciiTheme="majorBidi" w:hAnsiTheme="majorBidi" w:cstheme="majorBidi"/>
        </w:rPr>
        <w:t>т</w:t>
      </w:r>
      <w:r w:rsidRPr="00E8731C">
        <w:rPr>
          <w:rFonts w:asciiTheme="majorBidi" w:hAnsiTheme="majorBidi" w:cstheme="majorBidi"/>
          <w:lang w:val="en-US"/>
        </w:rPr>
        <w:t xml:space="preserve">. 1, </w:t>
      </w:r>
      <w:r w:rsidRPr="00E8731C">
        <w:rPr>
          <w:rFonts w:asciiTheme="majorBidi" w:hAnsiTheme="majorBidi" w:cstheme="majorBidi"/>
        </w:rPr>
        <w:t>с</w:t>
      </w:r>
      <w:r w:rsidRPr="00E8731C">
        <w:rPr>
          <w:rFonts w:asciiTheme="majorBidi" w:hAnsiTheme="majorBidi" w:cstheme="majorBidi"/>
          <w:lang w:val="en-US"/>
        </w:rPr>
        <w:t xml:space="preserve">. 447-449; </w:t>
      </w:r>
      <w:proofErr w:type="spellStart"/>
      <w:r w:rsidRPr="00E8731C">
        <w:rPr>
          <w:rFonts w:asciiTheme="majorBidi" w:hAnsiTheme="majorBidi" w:cstheme="majorBidi"/>
          <w:lang w:val="en-US"/>
        </w:rPr>
        <w:t>Rabe</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xml:space="preserve">. 41; </w:t>
      </w:r>
      <w:proofErr w:type="spellStart"/>
      <w:r w:rsidRPr="00E8731C">
        <w:rPr>
          <w:rFonts w:asciiTheme="majorBidi" w:hAnsiTheme="majorBidi" w:cstheme="majorBidi"/>
          <w:lang w:val="en-US"/>
        </w:rPr>
        <w:t>Shüler</w:t>
      </w:r>
      <w:proofErr w:type="spellEnd"/>
      <w:r w:rsidRPr="00E8731C">
        <w:rPr>
          <w:rFonts w:asciiTheme="majorBidi" w:hAnsiTheme="majorBidi" w:cstheme="majorBidi"/>
          <w:lang w:val="en-US"/>
        </w:rPr>
        <w:t xml:space="preserve"> R. On the veneration of saints and martyrs, ancient and modern // Word &amp; World. </w:t>
      </w:r>
      <w:r w:rsidRPr="00E8731C">
        <w:rPr>
          <w:rFonts w:asciiTheme="majorBidi" w:hAnsiTheme="majorBidi" w:cstheme="majorBidi"/>
        </w:rPr>
        <w:t xml:space="preserve">28. </w:t>
      </w:r>
      <w:proofErr w:type="spellStart"/>
      <w:r w:rsidRPr="00E8731C">
        <w:rPr>
          <w:rFonts w:asciiTheme="majorBidi" w:hAnsiTheme="majorBidi" w:cstheme="majorBidi"/>
          <w:lang w:val="en-US"/>
        </w:rPr>
        <w:t>Num</w:t>
      </w:r>
      <w:proofErr w:type="spellEnd"/>
      <w:r w:rsidRPr="00E8731C">
        <w:rPr>
          <w:rFonts w:asciiTheme="majorBidi" w:hAnsiTheme="majorBidi" w:cstheme="majorBidi"/>
        </w:rPr>
        <w:t xml:space="preserve">. 4. 2008. </w:t>
      </w:r>
      <w:r w:rsidRPr="00E8731C">
        <w:rPr>
          <w:rFonts w:asciiTheme="majorBidi" w:hAnsiTheme="majorBidi" w:cstheme="majorBidi"/>
          <w:lang w:val="en-US"/>
        </w:rPr>
        <w:t>C</w:t>
      </w:r>
      <w:r w:rsidRPr="00E8731C">
        <w:rPr>
          <w:rFonts w:asciiTheme="majorBidi" w:hAnsiTheme="majorBidi" w:cstheme="majorBidi"/>
        </w:rPr>
        <w:t>. 373-380.</w:t>
      </w:r>
    </w:p>
  </w:footnote>
  <w:footnote w:id="30">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Иларион, Православие, т. 1, с. 443.</w:t>
      </w:r>
      <w:r>
        <w:rPr>
          <w:rFonts w:asciiTheme="majorBidi" w:hAnsiTheme="majorBidi" w:cstheme="majorBidi"/>
        </w:rPr>
        <w:t xml:space="preserve"> </w:t>
      </w:r>
    </w:p>
  </w:footnote>
  <w:footnote w:id="31">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lang w:val="en-US"/>
        </w:rPr>
        <w:t>Sh</w:t>
      </w:r>
      <w:proofErr w:type="spellEnd"/>
      <w:r w:rsidRPr="00E8731C">
        <w:rPr>
          <w:rFonts w:asciiTheme="majorBidi" w:hAnsiTheme="majorBidi" w:cstheme="majorBidi"/>
        </w:rPr>
        <w:t>ü</w:t>
      </w:r>
      <w:proofErr w:type="spellStart"/>
      <w:r w:rsidRPr="00E8731C">
        <w:rPr>
          <w:rFonts w:asciiTheme="majorBidi" w:hAnsiTheme="majorBidi" w:cstheme="majorBidi"/>
          <w:lang w:val="en-US"/>
        </w:rPr>
        <w:t>ler</w:t>
      </w:r>
      <w:proofErr w:type="spellEnd"/>
      <w:r w:rsidRPr="00E8731C">
        <w:rPr>
          <w:rFonts w:asciiTheme="majorBidi" w:hAnsiTheme="majorBidi" w:cstheme="majorBidi"/>
        </w:rPr>
        <w:t xml:space="preserve">, с. 379. </w:t>
      </w:r>
    </w:p>
  </w:footnote>
  <w:footnote w:id="32">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lang w:val="en-US"/>
        </w:rPr>
        <w:t>Steele</w:t>
      </w:r>
      <w:r w:rsidRPr="00E8731C">
        <w:rPr>
          <w:rFonts w:asciiTheme="majorBidi" w:hAnsiTheme="majorBidi" w:cstheme="majorBidi"/>
        </w:rPr>
        <w:t>, с. 543.</w:t>
      </w:r>
      <w:r>
        <w:rPr>
          <w:rFonts w:asciiTheme="majorBidi" w:hAnsiTheme="majorBidi" w:cstheme="majorBidi"/>
        </w:rPr>
        <w:t xml:space="preserve"> </w:t>
      </w:r>
    </w:p>
  </w:footnote>
  <w:footnote w:id="33">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Меланхтон Ф. Апологии </w:t>
      </w:r>
      <w:proofErr w:type="spellStart"/>
      <w:r w:rsidRPr="00E8731C">
        <w:rPr>
          <w:rFonts w:asciiTheme="majorBidi" w:hAnsiTheme="majorBidi" w:cstheme="majorBidi"/>
        </w:rPr>
        <w:t>аугсбургского</w:t>
      </w:r>
      <w:proofErr w:type="spellEnd"/>
      <w:r w:rsidRPr="00E8731C">
        <w:rPr>
          <w:rFonts w:asciiTheme="majorBidi" w:hAnsiTheme="majorBidi" w:cstheme="majorBidi"/>
        </w:rPr>
        <w:t xml:space="preserve"> исповедания. – № 26. </w:t>
      </w:r>
    </w:p>
  </w:footnote>
  <w:footnote w:id="34">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lang w:val="en-US"/>
        </w:rPr>
        <w:t>Steele</w:t>
      </w:r>
      <w:r w:rsidRPr="00E8731C">
        <w:rPr>
          <w:rFonts w:asciiTheme="majorBidi" w:hAnsiTheme="majorBidi" w:cstheme="majorBidi"/>
        </w:rPr>
        <w:t>, с. 543.</w:t>
      </w:r>
      <w:r>
        <w:rPr>
          <w:rFonts w:asciiTheme="majorBidi" w:hAnsiTheme="majorBidi" w:cstheme="majorBidi"/>
        </w:rPr>
        <w:t xml:space="preserve"> </w:t>
      </w:r>
    </w:p>
  </w:footnote>
  <w:footnote w:id="35">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Иларион, Православие, т. 1, с. 443. </w:t>
      </w:r>
    </w:p>
  </w:footnote>
  <w:footnote w:id="36">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lang w:val="en-US"/>
        </w:rPr>
        <w:t>Sh</w:t>
      </w:r>
      <w:proofErr w:type="spellEnd"/>
      <w:r w:rsidRPr="00E8731C">
        <w:rPr>
          <w:rFonts w:asciiTheme="majorBidi" w:hAnsiTheme="majorBidi" w:cstheme="majorBidi"/>
        </w:rPr>
        <w:t>ü</w:t>
      </w:r>
      <w:proofErr w:type="spellStart"/>
      <w:r w:rsidRPr="00E8731C">
        <w:rPr>
          <w:rFonts w:asciiTheme="majorBidi" w:hAnsiTheme="majorBidi" w:cstheme="majorBidi"/>
          <w:lang w:val="en-US"/>
        </w:rPr>
        <w:t>ler</w:t>
      </w:r>
      <w:proofErr w:type="spellEnd"/>
      <w:r w:rsidRPr="00E8731C">
        <w:rPr>
          <w:rFonts w:asciiTheme="majorBidi" w:hAnsiTheme="majorBidi" w:cstheme="majorBidi"/>
        </w:rPr>
        <w:t>, с. 373-380; Иларион, Православие, т. 1, с. 443.</w:t>
      </w:r>
    </w:p>
  </w:footnote>
  <w:footnote w:id="37">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rPr>
        <w:t>Райэлз</w:t>
      </w:r>
      <w:proofErr w:type="spellEnd"/>
      <w:r w:rsidRPr="00E8731C">
        <w:rPr>
          <w:rFonts w:asciiTheme="majorBidi" w:hAnsiTheme="majorBidi" w:cstheme="majorBidi"/>
        </w:rPr>
        <w:t xml:space="preserve"> К. Три великие Церкви / Пер. С. А. Резниченко. – </w:t>
      </w:r>
      <w:proofErr w:type="spellStart"/>
      <w:r w:rsidRPr="00E8731C">
        <w:rPr>
          <w:rFonts w:asciiTheme="majorBidi" w:hAnsiTheme="majorBidi" w:cstheme="majorBidi"/>
        </w:rPr>
        <w:t>Mason</w:t>
      </w:r>
      <w:proofErr w:type="spellEnd"/>
      <w:r w:rsidRPr="00E8731C">
        <w:rPr>
          <w:rFonts w:asciiTheme="majorBidi" w:hAnsiTheme="majorBidi" w:cstheme="majorBidi"/>
        </w:rPr>
        <w:t xml:space="preserve"> MI: </w:t>
      </w:r>
      <w:proofErr w:type="spellStart"/>
      <w:r w:rsidRPr="00E8731C">
        <w:rPr>
          <w:rFonts w:asciiTheme="majorBidi" w:hAnsiTheme="majorBidi" w:cstheme="majorBidi"/>
        </w:rPr>
        <w:t>Looking</w:t>
      </w:r>
      <w:proofErr w:type="spellEnd"/>
      <w:r w:rsidRPr="00E8731C">
        <w:rPr>
          <w:rFonts w:asciiTheme="majorBidi" w:hAnsiTheme="majorBidi" w:cstheme="majorBidi"/>
        </w:rPr>
        <w:t xml:space="preserve"> </w:t>
      </w:r>
      <w:proofErr w:type="spellStart"/>
      <w:r w:rsidRPr="00E8731C">
        <w:rPr>
          <w:rFonts w:asciiTheme="majorBidi" w:hAnsiTheme="majorBidi" w:cstheme="majorBidi"/>
        </w:rPr>
        <w:t>Glass</w:t>
      </w:r>
      <w:proofErr w:type="spellEnd"/>
    </w:p>
    <w:p w:rsidR="00386A34" w:rsidRPr="00E8731C" w:rsidRDefault="00386A34" w:rsidP="00386A34">
      <w:pPr>
        <w:pStyle w:val="FootnoteText"/>
        <w:rPr>
          <w:rFonts w:asciiTheme="majorBidi" w:hAnsiTheme="majorBidi" w:cstheme="majorBidi"/>
          <w:lang w:val="en-US"/>
        </w:rPr>
      </w:pPr>
      <w:r w:rsidRPr="00E8731C">
        <w:rPr>
          <w:rFonts w:asciiTheme="majorBidi" w:hAnsiTheme="majorBidi" w:cstheme="majorBidi"/>
          <w:lang w:val="en-US"/>
        </w:rPr>
        <w:t xml:space="preserve">River Publishing, 2006. – </w:t>
      </w:r>
      <w:proofErr w:type="gramStart"/>
      <w:r w:rsidRPr="00E8731C">
        <w:rPr>
          <w:rFonts w:asciiTheme="majorBidi" w:hAnsiTheme="majorBidi" w:cstheme="majorBidi"/>
        </w:rPr>
        <w:t>С</w:t>
      </w:r>
      <w:r w:rsidRPr="00E8731C">
        <w:rPr>
          <w:rFonts w:asciiTheme="majorBidi" w:hAnsiTheme="majorBidi" w:cstheme="majorBidi"/>
          <w:lang w:val="en-US"/>
        </w:rPr>
        <w:t>. 173</w:t>
      </w:r>
      <w:proofErr w:type="gramEnd"/>
      <w:r w:rsidRPr="00E8731C">
        <w:rPr>
          <w:rFonts w:asciiTheme="majorBidi" w:hAnsiTheme="majorBidi" w:cstheme="majorBidi"/>
          <w:lang w:val="en-US"/>
        </w:rPr>
        <w:t>-174.</w:t>
      </w:r>
      <w:r>
        <w:rPr>
          <w:rFonts w:asciiTheme="majorBidi" w:hAnsiTheme="majorBidi" w:cstheme="majorBidi"/>
          <w:lang w:val="en-US"/>
        </w:rPr>
        <w:t xml:space="preserve"> </w:t>
      </w:r>
    </w:p>
  </w:footnote>
  <w:footnote w:id="38">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Arndt W., Danker F. W., Bauer W., Gingrich F. W. A Greek-English lexicon of the New Testament and other early Christian literature. – 3rd ed. – Chicago: University of Chicago Press, 2000. – C. 882.</w:t>
      </w:r>
      <w:r>
        <w:rPr>
          <w:rFonts w:asciiTheme="majorBidi" w:hAnsiTheme="majorBidi" w:cstheme="majorBidi"/>
          <w:lang w:val="en-US"/>
        </w:rPr>
        <w:t xml:space="preserve"> </w:t>
      </w:r>
    </w:p>
  </w:footnote>
  <w:footnote w:id="39">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rPr>
        <w:t>Билобрам</w:t>
      </w:r>
      <w:proofErr w:type="spellEnd"/>
      <w:r w:rsidRPr="00E8731C">
        <w:rPr>
          <w:rFonts w:asciiTheme="majorBidi" w:hAnsiTheme="majorBidi" w:cstheme="majorBidi"/>
        </w:rPr>
        <w:t xml:space="preserve"> О. Опровержение православных аргументов // Студенческая работа. – Киев: Евангельская теологическая семинария, 2014.</w:t>
      </w:r>
      <w:r>
        <w:rPr>
          <w:rFonts w:asciiTheme="majorBidi" w:hAnsiTheme="majorBidi" w:cstheme="majorBidi"/>
        </w:rPr>
        <w:t xml:space="preserve"> </w:t>
      </w:r>
    </w:p>
  </w:footnote>
  <w:footnote w:id="40">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Коломиец А.В. Курсовой практический проект по теме: «Православное богословие с евангельской точки зрения». – Киев: Евангельская Теологическая Семинария, 2019.</w:t>
      </w:r>
      <w:r>
        <w:rPr>
          <w:rFonts w:asciiTheme="majorBidi" w:hAnsiTheme="majorBidi" w:cstheme="majorBidi"/>
        </w:rPr>
        <w:t xml:space="preserve"> </w:t>
      </w:r>
    </w:p>
  </w:footnote>
  <w:footnote w:id="41">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Булгаков, электронный ресурс.</w:t>
      </w:r>
      <w:r>
        <w:rPr>
          <w:rFonts w:asciiTheme="majorBidi" w:hAnsiTheme="majorBidi" w:cstheme="majorBidi"/>
        </w:rPr>
        <w:t xml:space="preserve"> </w:t>
      </w:r>
    </w:p>
  </w:footnote>
  <w:footnote w:id="42">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lang w:val="en-US"/>
        </w:rPr>
        <w:t>Jungman</w:t>
      </w:r>
      <w:proofErr w:type="spellEnd"/>
      <w:r w:rsidRPr="00E8731C">
        <w:rPr>
          <w:rFonts w:asciiTheme="majorBidi" w:hAnsiTheme="majorBidi" w:cstheme="majorBidi"/>
        </w:rPr>
        <w:t xml:space="preserve">, с. 110. </w:t>
      </w:r>
    </w:p>
  </w:footnote>
  <w:footnote w:id="43">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Sullivan, </w:t>
      </w:r>
      <w:r w:rsidRPr="00E8731C">
        <w:rPr>
          <w:rFonts w:asciiTheme="majorBidi" w:hAnsiTheme="majorBidi" w:cstheme="majorBidi"/>
        </w:rPr>
        <w:t>с</w:t>
      </w:r>
      <w:r w:rsidRPr="00E8731C">
        <w:rPr>
          <w:rFonts w:asciiTheme="majorBidi" w:hAnsiTheme="majorBidi" w:cstheme="majorBidi"/>
          <w:lang w:val="en-US"/>
        </w:rPr>
        <w:t xml:space="preserve">. 398. </w:t>
      </w:r>
    </w:p>
  </w:footnote>
  <w:footnote w:id="44">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proofErr w:type="spellStart"/>
      <w:r w:rsidRPr="00E8731C">
        <w:rPr>
          <w:rFonts w:asciiTheme="majorBidi" w:hAnsiTheme="majorBidi" w:cstheme="majorBidi"/>
          <w:lang w:val="en-US"/>
        </w:rPr>
        <w:t>Shüler</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373-380.</w:t>
      </w:r>
      <w:r>
        <w:rPr>
          <w:rFonts w:asciiTheme="majorBidi" w:hAnsiTheme="majorBidi" w:cstheme="majorBidi"/>
          <w:lang w:val="en-US"/>
        </w:rPr>
        <w:t xml:space="preserve"> </w:t>
      </w:r>
    </w:p>
  </w:footnote>
  <w:footnote w:id="45">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Sullivan, 393. </w:t>
      </w:r>
    </w:p>
  </w:footnote>
  <w:footnote w:id="46">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Там же, 397-398.</w:t>
      </w:r>
      <w:r>
        <w:rPr>
          <w:rFonts w:asciiTheme="majorBidi" w:hAnsiTheme="majorBidi" w:cstheme="majorBidi"/>
        </w:rPr>
        <w:t xml:space="preserve"> </w:t>
      </w:r>
    </w:p>
  </w:footnote>
  <w:footnote w:id="47">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Булгаков, электронный ресурс. </w:t>
      </w:r>
    </w:p>
  </w:footnote>
  <w:footnote w:id="48">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Кальвин Ж. Наставление в христианской вере – М. Российский Государственный Гуманитарный Университет, 1999. – С. 136.</w:t>
      </w:r>
      <w:r>
        <w:rPr>
          <w:rFonts w:asciiTheme="majorBidi" w:hAnsiTheme="majorBidi" w:cstheme="majorBidi"/>
        </w:rPr>
        <w:t xml:space="preserve"> </w:t>
      </w:r>
    </w:p>
  </w:footnote>
  <w:footnote w:id="49">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Булгаков, электронный ресурс. </w:t>
      </w:r>
    </w:p>
  </w:footnote>
  <w:footnote w:id="50">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Иларион, Православие, т. 1, с. 442. </w:t>
      </w:r>
    </w:p>
  </w:footnote>
  <w:footnote w:id="51">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Ware T. The Orthodox Church. – London: Penguin Books, 1963. – С. 258. </w:t>
      </w:r>
    </w:p>
  </w:footnote>
  <w:footnote w:id="52">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proofErr w:type="spellStart"/>
      <w:r w:rsidRPr="00E8731C">
        <w:rPr>
          <w:rFonts w:asciiTheme="majorBidi" w:hAnsiTheme="majorBidi" w:cstheme="majorBidi"/>
          <w:lang w:val="en-US"/>
        </w:rPr>
        <w:t>Rahner</w:t>
      </w:r>
      <w:proofErr w:type="spellEnd"/>
      <w:r w:rsidRPr="00E8731C">
        <w:rPr>
          <w:rFonts w:asciiTheme="majorBidi" w:hAnsiTheme="majorBidi" w:cstheme="majorBidi"/>
          <w:lang w:val="en-US"/>
        </w:rPr>
        <w:t xml:space="preserve"> K. Why and how can we venerate the Saints? / Trans. D. Bourke // Theological Investigations</w:t>
      </w:r>
      <w:r w:rsidRPr="00E8731C">
        <w:rPr>
          <w:rFonts w:asciiTheme="majorBidi" w:hAnsiTheme="majorBidi" w:cstheme="majorBidi"/>
          <w:i/>
          <w:iCs/>
          <w:lang w:val="en-US"/>
        </w:rPr>
        <w:t xml:space="preserve"> </w:t>
      </w:r>
      <w:r w:rsidRPr="00E8731C">
        <w:rPr>
          <w:rFonts w:asciiTheme="majorBidi" w:hAnsiTheme="majorBidi" w:cstheme="majorBidi"/>
          <w:lang w:val="en-US"/>
        </w:rPr>
        <w:t xml:space="preserve">8. – New York: Seabury, 1977. – C. 23; </w:t>
      </w:r>
      <w:r w:rsidRPr="00E8731C">
        <w:rPr>
          <w:rFonts w:asciiTheme="majorBidi" w:hAnsiTheme="majorBidi" w:cstheme="majorBidi"/>
        </w:rPr>
        <w:t>взято</w:t>
      </w:r>
      <w:r w:rsidRPr="00E8731C">
        <w:rPr>
          <w:rFonts w:asciiTheme="majorBidi" w:hAnsiTheme="majorBidi" w:cstheme="majorBidi"/>
          <w:lang w:val="en-US"/>
        </w:rPr>
        <w:t xml:space="preserve"> </w:t>
      </w:r>
      <w:r w:rsidRPr="00E8731C">
        <w:rPr>
          <w:rFonts w:asciiTheme="majorBidi" w:hAnsiTheme="majorBidi" w:cstheme="majorBidi"/>
        </w:rPr>
        <w:t>из</w:t>
      </w:r>
      <w:r w:rsidRPr="00E8731C">
        <w:rPr>
          <w:rFonts w:asciiTheme="majorBidi" w:hAnsiTheme="majorBidi" w:cstheme="majorBidi"/>
          <w:lang w:val="en-US"/>
        </w:rPr>
        <w:t xml:space="preserve"> Sullivan, </w:t>
      </w:r>
      <w:r w:rsidRPr="00E8731C">
        <w:rPr>
          <w:rFonts w:asciiTheme="majorBidi" w:hAnsiTheme="majorBidi" w:cstheme="majorBidi"/>
        </w:rPr>
        <w:t>с</w:t>
      </w:r>
      <w:r w:rsidRPr="00E8731C">
        <w:rPr>
          <w:rFonts w:asciiTheme="majorBidi" w:hAnsiTheme="majorBidi" w:cstheme="majorBidi"/>
          <w:lang w:val="en-US"/>
        </w:rPr>
        <w:t>. 392.</w:t>
      </w:r>
    </w:p>
  </w:footnote>
  <w:footnote w:id="53">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Катехизис Католической Церкви: Компендиум / Пер. и ред. П. Сахаров, О. Карпова. – Культурный центр «Духовная библиотека». – </w:t>
      </w:r>
      <w:proofErr w:type="spellStart"/>
      <w:r w:rsidRPr="00E8731C">
        <w:rPr>
          <w:rFonts w:asciiTheme="majorBidi" w:hAnsiTheme="majorBidi" w:cstheme="majorBidi"/>
        </w:rPr>
        <w:t>Liberia</w:t>
      </w:r>
      <w:proofErr w:type="spellEnd"/>
      <w:r w:rsidRPr="00E8731C">
        <w:rPr>
          <w:rFonts w:asciiTheme="majorBidi" w:hAnsiTheme="majorBidi" w:cstheme="majorBidi"/>
        </w:rPr>
        <w:t xml:space="preserve"> </w:t>
      </w:r>
      <w:proofErr w:type="spellStart"/>
      <w:r w:rsidRPr="00E8731C">
        <w:rPr>
          <w:rFonts w:asciiTheme="majorBidi" w:hAnsiTheme="majorBidi" w:cstheme="majorBidi"/>
        </w:rPr>
        <w:t>Editrice</w:t>
      </w:r>
      <w:proofErr w:type="spellEnd"/>
      <w:r w:rsidRPr="00E8731C">
        <w:rPr>
          <w:rFonts w:asciiTheme="majorBidi" w:hAnsiTheme="majorBidi" w:cstheme="majorBidi"/>
        </w:rPr>
        <w:t xml:space="preserve"> </w:t>
      </w:r>
      <w:proofErr w:type="spellStart"/>
      <w:r w:rsidRPr="00E8731C">
        <w:rPr>
          <w:rFonts w:asciiTheme="majorBidi" w:hAnsiTheme="majorBidi" w:cstheme="majorBidi"/>
        </w:rPr>
        <w:t>Vaticana</w:t>
      </w:r>
      <w:proofErr w:type="spellEnd"/>
      <w:r w:rsidRPr="00E8731C">
        <w:rPr>
          <w:rFonts w:asciiTheme="majorBidi" w:hAnsiTheme="majorBidi" w:cstheme="majorBidi"/>
        </w:rPr>
        <w:t>, 2005. –</w:t>
      </w:r>
      <w:r>
        <w:rPr>
          <w:rFonts w:asciiTheme="majorBidi" w:hAnsiTheme="majorBidi" w:cstheme="majorBidi"/>
        </w:rPr>
        <w:t xml:space="preserve"> </w:t>
      </w:r>
      <w:r w:rsidRPr="00E8731C">
        <w:rPr>
          <w:rFonts w:asciiTheme="majorBidi" w:hAnsiTheme="majorBidi" w:cstheme="majorBidi"/>
        </w:rPr>
        <w:t xml:space="preserve">№ 195. </w:t>
      </w:r>
    </w:p>
  </w:footnote>
  <w:footnote w:id="54">
    <w:p w:rsidR="00386A34" w:rsidRPr="00E8731C" w:rsidRDefault="00386A34" w:rsidP="00386A34">
      <w:pPr>
        <w:spacing w:after="0" w:line="240" w:lineRule="auto"/>
        <w:rPr>
          <w:rFonts w:asciiTheme="majorBidi" w:hAnsiTheme="majorBidi" w:cstheme="majorBidi"/>
          <w:sz w:val="20"/>
          <w:szCs w:val="20"/>
        </w:rPr>
      </w:pPr>
      <w:r w:rsidRPr="00033CDD">
        <w:rPr>
          <w:rStyle w:val="FootnoteReference"/>
          <w:sz w:val="20"/>
          <w:szCs w:val="20"/>
        </w:rPr>
        <w:footnoteRef/>
      </w:r>
      <w:r w:rsidRPr="00E8731C">
        <w:rPr>
          <w:rFonts w:asciiTheme="majorBidi" w:hAnsiTheme="majorBidi" w:cstheme="majorBidi"/>
          <w:sz w:val="20"/>
          <w:szCs w:val="20"/>
        </w:rPr>
        <w:t>Barth, с. 32.</w:t>
      </w:r>
    </w:p>
  </w:footnote>
  <w:footnote w:id="55">
    <w:p w:rsidR="00386A34" w:rsidRPr="00E8731C" w:rsidRDefault="00386A34" w:rsidP="00386A34">
      <w:pPr>
        <w:spacing w:after="0" w:line="240" w:lineRule="auto"/>
        <w:rPr>
          <w:rFonts w:asciiTheme="majorBidi" w:hAnsiTheme="majorBidi" w:cstheme="majorBidi"/>
          <w:sz w:val="20"/>
          <w:szCs w:val="20"/>
        </w:rPr>
      </w:pPr>
      <w:r w:rsidRPr="00033CDD">
        <w:rPr>
          <w:rStyle w:val="FootnoteReference"/>
          <w:sz w:val="20"/>
          <w:szCs w:val="20"/>
        </w:rPr>
        <w:footnoteRef/>
      </w:r>
      <w:r w:rsidRPr="00E8731C">
        <w:rPr>
          <w:rFonts w:asciiTheme="majorBidi" w:hAnsiTheme="majorBidi" w:cstheme="majorBidi"/>
          <w:sz w:val="20"/>
          <w:szCs w:val="20"/>
        </w:rPr>
        <w:t>Steele, с. 544.</w:t>
      </w:r>
      <w:r>
        <w:rPr>
          <w:rFonts w:asciiTheme="majorBidi" w:hAnsiTheme="majorBidi" w:cstheme="majorBidi"/>
          <w:sz w:val="20"/>
          <w:szCs w:val="20"/>
        </w:rPr>
        <w:t xml:space="preserve"> </w:t>
      </w:r>
    </w:p>
  </w:footnote>
  <w:footnote w:id="56">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proofErr w:type="spellStart"/>
      <w:r w:rsidRPr="00E8731C">
        <w:rPr>
          <w:rFonts w:asciiTheme="majorBidi" w:hAnsiTheme="majorBidi" w:cstheme="majorBidi"/>
          <w:lang w:val="en-US"/>
        </w:rPr>
        <w:t>Rabe</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61.</w:t>
      </w:r>
      <w:r>
        <w:rPr>
          <w:rFonts w:asciiTheme="majorBidi" w:hAnsiTheme="majorBidi" w:cstheme="majorBidi"/>
          <w:lang w:val="en-US"/>
        </w:rPr>
        <w:t xml:space="preserve"> </w:t>
      </w:r>
    </w:p>
  </w:footnote>
  <w:footnote w:id="57">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lang w:val="en-US"/>
        </w:rPr>
        <w:t>Ecumenical statement on Mary</w:t>
      </w:r>
      <w:proofErr w:type="gramStart"/>
      <w:r w:rsidRPr="00E8731C">
        <w:rPr>
          <w:rFonts w:asciiTheme="majorBidi" w:hAnsiTheme="majorBidi" w:cstheme="majorBidi"/>
          <w:lang w:val="en-US"/>
        </w:rPr>
        <w:t>;</w:t>
      </w:r>
      <w:proofErr w:type="gramEnd"/>
      <w:r w:rsidRPr="00E8731C">
        <w:rPr>
          <w:rFonts w:asciiTheme="majorBidi" w:hAnsiTheme="majorBidi" w:cstheme="majorBidi"/>
          <w:lang w:val="en-US"/>
        </w:rPr>
        <w:t xml:space="preserve"> intercession of saints // Origins, 13. Oct</w:t>
      </w:r>
      <w:r w:rsidRPr="00E8731C">
        <w:rPr>
          <w:rFonts w:asciiTheme="majorBidi" w:hAnsiTheme="majorBidi" w:cstheme="majorBidi"/>
        </w:rPr>
        <w:t xml:space="preserve"> 13, 1983. </w:t>
      </w:r>
      <w:r w:rsidRPr="00E8731C">
        <w:rPr>
          <w:rFonts w:asciiTheme="majorBidi" w:hAnsiTheme="majorBidi" w:cstheme="majorBidi"/>
          <w:lang w:val="en-US"/>
        </w:rPr>
        <w:t>C</w:t>
      </w:r>
      <w:r w:rsidRPr="00E8731C">
        <w:rPr>
          <w:rFonts w:asciiTheme="majorBidi" w:hAnsiTheme="majorBidi" w:cstheme="majorBidi"/>
        </w:rPr>
        <w:t>. 310.</w:t>
      </w:r>
      <w:r>
        <w:rPr>
          <w:rFonts w:asciiTheme="majorBidi" w:hAnsiTheme="majorBidi" w:cstheme="majorBidi"/>
        </w:rPr>
        <w:t xml:space="preserve"> </w:t>
      </w:r>
    </w:p>
  </w:footnote>
  <w:footnote w:id="58">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rPr>
        <w:t>Чернейчук</w:t>
      </w:r>
      <w:proofErr w:type="spellEnd"/>
      <w:r w:rsidRPr="00E8731C">
        <w:rPr>
          <w:rFonts w:asciiTheme="majorBidi" w:hAnsiTheme="majorBidi" w:cstheme="majorBidi"/>
        </w:rPr>
        <w:t xml:space="preserve"> И. Православный и евангельский взгляды на почитание икон // Студенческая работа – Киев: Евангельская теологическая семинария.</w:t>
      </w:r>
      <w:r>
        <w:rPr>
          <w:rFonts w:asciiTheme="majorBidi" w:hAnsiTheme="majorBidi" w:cstheme="majorBidi"/>
        </w:rPr>
        <w:t xml:space="preserve"> </w:t>
      </w:r>
    </w:p>
  </w:footnote>
  <w:footnote w:id="59">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Sullivan, c. 382. </w:t>
      </w:r>
    </w:p>
  </w:footnote>
  <w:footnote w:id="60">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Ware, </w:t>
      </w:r>
      <w:r w:rsidRPr="00E8731C">
        <w:rPr>
          <w:rFonts w:asciiTheme="majorBidi" w:hAnsiTheme="majorBidi" w:cstheme="majorBidi"/>
        </w:rPr>
        <w:t>с</w:t>
      </w:r>
      <w:r w:rsidRPr="00E8731C">
        <w:rPr>
          <w:rFonts w:asciiTheme="majorBidi" w:hAnsiTheme="majorBidi" w:cstheme="majorBidi"/>
          <w:lang w:val="en-US"/>
        </w:rPr>
        <w:t xml:space="preserve">. 261 </w:t>
      </w:r>
    </w:p>
  </w:footnote>
  <w:footnote w:id="61">
    <w:p w:rsidR="00386A34" w:rsidRPr="00E8731C" w:rsidRDefault="00386A34" w:rsidP="00386A34">
      <w:pPr>
        <w:spacing w:after="0" w:line="240" w:lineRule="auto"/>
        <w:rPr>
          <w:rFonts w:asciiTheme="majorBidi" w:hAnsiTheme="majorBidi" w:cstheme="majorBidi"/>
          <w:sz w:val="20"/>
          <w:szCs w:val="20"/>
        </w:rPr>
      </w:pPr>
      <w:r w:rsidRPr="00033CDD">
        <w:rPr>
          <w:rStyle w:val="FootnoteReference"/>
          <w:sz w:val="20"/>
          <w:szCs w:val="20"/>
        </w:rPr>
        <w:footnoteRef/>
      </w:r>
      <w:r w:rsidRPr="00E8731C">
        <w:rPr>
          <w:rFonts w:asciiTheme="majorBidi" w:hAnsiTheme="majorBidi" w:cstheme="majorBidi"/>
          <w:sz w:val="20"/>
          <w:szCs w:val="20"/>
        </w:rPr>
        <w:t xml:space="preserve">Sullivan, с. 393-394. </w:t>
      </w:r>
    </w:p>
  </w:footnote>
  <w:footnote w:id="62">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proofErr w:type="spellStart"/>
      <w:r w:rsidRPr="00E8731C">
        <w:rPr>
          <w:rFonts w:asciiTheme="majorBidi" w:hAnsiTheme="majorBidi" w:cstheme="majorBidi"/>
          <w:lang w:val="en-US"/>
        </w:rPr>
        <w:t>Rabe</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48.</w:t>
      </w:r>
      <w:r>
        <w:rPr>
          <w:rFonts w:asciiTheme="majorBidi" w:hAnsiTheme="majorBidi" w:cstheme="majorBidi"/>
          <w:lang w:val="en-US"/>
        </w:rPr>
        <w:t xml:space="preserve"> </w:t>
      </w:r>
    </w:p>
  </w:footnote>
  <w:footnote w:id="63">
    <w:p w:rsidR="00386A34" w:rsidRPr="00E8731C" w:rsidRDefault="00386A34" w:rsidP="00386A34">
      <w:pPr>
        <w:pStyle w:val="FootnoteText"/>
        <w:rPr>
          <w:rFonts w:asciiTheme="majorBidi" w:hAnsiTheme="majorBidi" w:cstheme="majorBidi"/>
          <w:lang w:val="en-US"/>
        </w:rPr>
      </w:pPr>
      <w:r w:rsidRPr="00033CDD">
        <w:rPr>
          <w:rStyle w:val="FootnoteReference"/>
          <w:rFonts w:eastAsiaTheme="majorEastAsia"/>
        </w:rPr>
        <w:footnoteRef/>
      </w:r>
      <w:r w:rsidRPr="00E8731C">
        <w:rPr>
          <w:rFonts w:asciiTheme="majorBidi" w:hAnsiTheme="majorBidi" w:cstheme="majorBidi"/>
          <w:lang w:val="en-US"/>
        </w:rPr>
        <w:t xml:space="preserve">Catechism of the Catholic Church. – http://www.vatican.va/archive/ENG0015/_INDEX.HTM. – № 956. </w:t>
      </w:r>
    </w:p>
  </w:footnote>
  <w:footnote w:id="64">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r w:rsidRPr="00E8731C">
        <w:rPr>
          <w:rFonts w:asciiTheme="majorBidi" w:hAnsiTheme="majorBidi" w:cstheme="majorBidi"/>
        </w:rPr>
        <w:t xml:space="preserve">Отмечено в </w:t>
      </w:r>
      <w:proofErr w:type="spellStart"/>
      <w:r w:rsidRPr="00E8731C">
        <w:rPr>
          <w:rFonts w:asciiTheme="majorBidi" w:hAnsiTheme="majorBidi" w:cstheme="majorBidi"/>
        </w:rPr>
        <w:t>Иларионе</w:t>
      </w:r>
      <w:proofErr w:type="spellEnd"/>
      <w:r w:rsidRPr="00E8731C">
        <w:rPr>
          <w:rFonts w:asciiTheme="majorBidi" w:hAnsiTheme="majorBidi" w:cstheme="majorBidi"/>
        </w:rPr>
        <w:t xml:space="preserve">, Православие, т. 1, с. 442. </w:t>
      </w:r>
    </w:p>
  </w:footnote>
  <w:footnote w:id="65">
    <w:p w:rsidR="00386A34" w:rsidRPr="00E8731C" w:rsidRDefault="00386A34" w:rsidP="00386A34">
      <w:pPr>
        <w:pStyle w:val="FootnoteText"/>
        <w:rPr>
          <w:rFonts w:asciiTheme="majorBidi" w:hAnsiTheme="majorBidi" w:cstheme="majorBidi"/>
        </w:rPr>
      </w:pPr>
      <w:r w:rsidRPr="00033CDD">
        <w:rPr>
          <w:rStyle w:val="FootnoteReference"/>
          <w:rFonts w:eastAsiaTheme="majorEastAsia"/>
        </w:rPr>
        <w:footnoteRef/>
      </w:r>
      <w:proofErr w:type="spellStart"/>
      <w:r w:rsidRPr="00E8731C">
        <w:rPr>
          <w:rFonts w:asciiTheme="majorBidi" w:hAnsiTheme="majorBidi" w:cstheme="majorBidi"/>
          <w:lang w:val="en-US"/>
        </w:rPr>
        <w:t>Rahner</w:t>
      </w:r>
      <w:proofErr w:type="spellEnd"/>
      <w:r w:rsidRPr="00E8731C">
        <w:rPr>
          <w:rFonts w:asciiTheme="majorBidi" w:hAnsiTheme="majorBidi" w:cstheme="majorBidi"/>
        </w:rPr>
        <w:t xml:space="preserve">, с. 23; отмечено в </w:t>
      </w:r>
      <w:r w:rsidRPr="00E8731C">
        <w:rPr>
          <w:rFonts w:asciiTheme="majorBidi" w:hAnsiTheme="majorBidi" w:cstheme="majorBidi"/>
          <w:lang w:val="en-US"/>
        </w:rPr>
        <w:t>Sullivan</w:t>
      </w:r>
      <w:r w:rsidRPr="00E8731C">
        <w:rPr>
          <w:rFonts w:asciiTheme="majorBidi" w:hAnsiTheme="majorBidi" w:cstheme="majorBidi"/>
        </w:rPr>
        <w:t xml:space="preserve">, с. 384.  </w:t>
      </w:r>
    </w:p>
  </w:footnote>
  <w:footnote w:id="66">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rPr>
        <w:t>Булгаков</w:t>
      </w:r>
      <w:r w:rsidRPr="00E8731C">
        <w:rPr>
          <w:rFonts w:asciiTheme="majorBidi" w:hAnsiTheme="majorBidi" w:cstheme="majorBidi"/>
          <w:lang w:val="en-US"/>
        </w:rPr>
        <w:t xml:space="preserve">, </w:t>
      </w:r>
      <w:r w:rsidRPr="00E8731C">
        <w:rPr>
          <w:rFonts w:asciiTheme="majorBidi" w:hAnsiTheme="majorBidi" w:cstheme="majorBidi"/>
        </w:rPr>
        <w:t>электронный</w:t>
      </w:r>
      <w:r w:rsidRPr="00E8731C">
        <w:rPr>
          <w:rFonts w:asciiTheme="majorBidi" w:hAnsiTheme="majorBidi" w:cstheme="majorBidi"/>
          <w:lang w:val="en-US"/>
        </w:rPr>
        <w:t xml:space="preserve"> </w:t>
      </w:r>
      <w:r w:rsidRPr="00E8731C">
        <w:rPr>
          <w:rFonts w:asciiTheme="majorBidi" w:hAnsiTheme="majorBidi" w:cstheme="majorBidi"/>
        </w:rPr>
        <w:t>ресурс</w:t>
      </w:r>
      <w:r w:rsidRPr="00E8731C">
        <w:rPr>
          <w:rFonts w:asciiTheme="majorBidi" w:hAnsiTheme="majorBidi" w:cstheme="majorBidi"/>
          <w:lang w:val="en-US"/>
        </w:rPr>
        <w:t>.</w:t>
      </w:r>
      <w:r>
        <w:rPr>
          <w:rFonts w:asciiTheme="majorBidi" w:hAnsiTheme="majorBidi" w:cstheme="majorBidi"/>
          <w:lang w:val="en-US"/>
        </w:rPr>
        <w:t xml:space="preserve"> </w:t>
      </w:r>
    </w:p>
  </w:footnote>
  <w:footnote w:id="67">
    <w:p w:rsidR="00386A34" w:rsidRPr="00E8731C" w:rsidRDefault="00386A34" w:rsidP="00386A34">
      <w:pPr>
        <w:spacing w:after="0" w:line="240" w:lineRule="auto"/>
        <w:rPr>
          <w:rFonts w:asciiTheme="majorBidi" w:hAnsiTheme="majorBidi" w:cstheme="majorBidi"/>
          <w:sz w:val="20"/>
          <w:szCs w:val="20"/>
        </w:rPr>
      </w:pPr>
      <w:r w:rsidRPr="003D7119">
        <w:rPr>
          <w:rFonts w:asciiTheme="majorBidi" w:hAnsiTheme="majorBidi" w:cstheme="majorBidi"/>
          <w:sz w:val="20"/>
          <w:szCs w:val="20"/>
          <w:vertAlign w:val="superscript"/>
        </w:rPr>
        <w:footnoteRef/>
      </w:r>
      <w:r w:rsidRPr="00E8731C">
        <w:rPr>
          <w:rFonts w:asciiTheme="majorBidi" w:hAnsiTheme="majorBidi" w:cstheme="majorBidi"/>
          <w:sz w:val="20"/>
          <w:szCs w:val="20"/>
        </w:rPr>
        <w:t>Lane T.</w:t>
      </w:r>
      <w:r w:rsidRPr="00E8731C">
        <w:rPr>
          <w:rFonts w:asciiTheme="majorBidi" w:hAnsiTheme="majorBidi" w:cstheme="majorBidi"/>
          <w:iCs/>
          <w:sz w:val="20"/>
          <w:szCs w:val="20"/>
        </w:rPr>
        <w:t xml:space="preserve"> A concise history of Christian thought</w:t>
      </w:r>
      <w:r w:rsidRPr="00E8731C">
        <w:rPr>
          <w:rFonts w:asciiTheme="majorBidi" w:hAnsiTheme="majorBidi" w:cstheme="majorBidi"/>
          <w:sz w:val="20"/>
          <w:szCs w:val="20"/>
        </w:rPr>
        <w:t>. – Grand Rapids, MI: Baker Academic, 2006. – С. 311.</w:t>
      </w:r>
    </w:p>
  </w:footnote>
  <w:footnote w:id="68">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proofErr w:type="spellStart"/>
      <w:r w:rsidRPr="00E8731C">
        <w:rPr>
          <w:rFonts w:asciiTheme="majorBidi" w:hAnsiTheme="majorBidi" w:cstheme="majorBidi"/>
          <w:lang w:val="en-US"/>
        </w:rPr>
        <w:t>Rabe</w:t>
      </w:r>
      <w:proofErr w:type="spellEnd"/>
      <w:r w:rsidRPr="00E8731C">
        <w:rPr>
          <w:rFonts w:asciiTheme="majorBidi" w:hAnsiTheme="majorBidi" w:cstheme="majorBidi"/>
        </w:rPr>
        <w:t xml:space="preserve">, с. 44. </w:t>
      </w:r>
    </w:p>
  </w:footnote>
  <w:footnote w:id="69">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Иларион А. Таинство веры. – М.: Издательство Братства Святителя Тихона, 1996. – С. 123. </w:t>
      </w:r>
    </w:p>
  </w:footnote>
  <w:footnote w:id="70">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lang w:val="en-US"/>
        </w:rPr>
        <w:t>Sullivan</w:t>
      </w:r>
      <w:r w:rsidRPr="00E8731C">
        <w:rPr>
          <w:rFonts w:asciiTheme="majorBidi" w:hAnsiTheme="majorBidi" w:cstheme="majorBidi"/>
        </w:rPr>
        <w:t xml:space="preserve">, с. 392. </w:t>
      </w:r>
    </w:p>
  </w:footnote>
  <w:footnote w:id="71">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Там же, с. 397. </w:t>
      </w:r>
    </w:p>
  </w:footnote>
  <w:footnote w:id="72">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proofErr w:type="spellStart"/>
      <w:r w:rsidRPr="00E8731C">
        <w:rPr>
          <w:rFonts w:asciiTheme="majorBidi" w:hAnsiTheme="majorBidi" w:cstheme="majorBidi"/>
          <w:lang w:val="en-US"/>
        </w:rPr>
        <w:t>Rabe</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xml:space="preserve">. 45 </w:t>
      </w:r>
    </w:p>
  </w:footnote>
  <w:footnote w:id="73">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Catechism of the Catholic Church. – http://www.vatican.va/archive/ENG0015/_INDEX.HTM. – № 957. </w:t>
      </w:r>
    </w:p>
  </w:footnote>
  <w:footnote w:id="74">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proofErr w:type="spellStart"/>
      <w:r w:rsidRPr="00E8731C">
        <w:rPr>
          <w:rFonts w:asciiTheme="majorBidi" w:hAnsiTheme="majorBidi" w:cstheme="majorBidi"/>
          <w:lang w:val="en-US"/>
        </w:rPr>
        <w:t>Schüler</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xml:space="preserve">. 379. </w:t>
      </w:r>
    </w:p>
  </w:footnote>
  <w:footnote w:id="75">
    <w:p w:rsidR="00386A34" w:rsidRPr="00E8731C" w:rsidRDefault="00386A34" w:rsidP="00386A34">
      <w:pPr>
        <w:spacing w:after="0" w:line="240" w:lineRule="auto"/>
        <w:rPr>
          <w:rFonts w:asciiTheme="majorBidi" w:hAnsiTheme="majorBidi" w:cstheme="majorBidi"/>
          <w:sz w:val="20"/>
          <w:szCs w:val="20"/>
        </w:rPr>
      </w:pPr>
      <w:r w:rsidRPr="003D7119">
        <w:rPr>
          <w:rStyle w:val="FootnoteReference"/>
          <w:sz w:val="20"/>
          <w:szCs w:val="20"/>
        </w:rPr>
        <w:footnoteRef/>
      </w:r>
      <w:proofErr w:type="spellStart"/>
      <w:r w:rsidRPr="00E8731C">
        <w:rPr>
          <w:rFonts w:asciiTheme="majorBidi" w:hAnsiTheme="majorBidi" w:cstheme="majorBidi"/>
          <w:sz w:val="20"/>
          <w:szCs w:val="20"/>
        </w:rPr>
        <w:t>Райэлз</w:t>
      </w:r>
      <w:proofErr w:type="spellEnd"/>
      <w:r w:rsidRPr="00E8731C">
        <w:rPr>
          <w:rFonts w:asciiTheme="majorBidi" w:hAnsiTheme="majorBidi" w:cstheme="majorBidi"/>
          <w:sz w:val="20"/>
          <w:szCs w:val="20"/>
        </w:rPr>
        <w:t xml:space="preserve">, с. 162. </w:t>
      </w:r>
    </w:p>
  </w:footnote>
  <w:footnote w:id="76">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proofErr w:type="spellStart"/>
      <w:r w:rsidRPr="00E8731C">
        <w:rPr>
          <w:rFonts w:asciiTheme="majorBidi" w:hAnsiTheme="majorBidi" w:cstheme="majorBidi"/>
          <w:lang w:val="en-US"/>
        </w:rPr>
        <w:t>Fairbain</w:t>
      </w:r>
      <w:proofErr w:type="spellEnd"/>
      <w:r w:rsidRPr="00E8731C">
        <w:rPr>
          <w:rFonts w:asciiTheme="majorBidi" w:hAnsiTheme="majorBidi" w:cstheme="majorBidi"/>
          <w:lang w:val="en-US"/>
        </w:rPr>
        <w:t xml:space="preserve"> D. Partakers of the Divine Nature. – 1991. – </w:t>
      </w:r>
      <w:proofErr w:type="gramStart"/>
      <w:r w:rsidRPr="00E8731C">
        <w:rPr>
          <w:rFonts w:asciiTheme="majorBidi" w:hAnsiTheme="majorBidi" w:cstheme="majorBidi"/>
        </w:rPr>
        <w:t>С</w:t>
      </w:r>
      <w:r w:rsidRPr="00E8731C">
        <w:rPr>
          <w:rFonts w:asciiTheme="majorBidi" w:hAnsiTheme="majorBidi" w:cstheme="majorBidi"/>
          <w:lang w:val="en-US"/>
        </w:rPr>
        <w:t>. 69</w:t>
      </w:r>
      <w:proofErr w:type="gramEnd"/>
      <w:r w:rsidRPr="00E8731C">
        <w:rPr>
          <w:rFonts w:asciiTheme="majorBidi" w:hAnsiTheme="majorBidi" w:cstheme="majorBidi"/>
          <w:lang w:val="en-US"/>
        </w:rPr>
        <w:t xml:space="preserve">-71. </w:t>
      </w:r>
    </w:p>
  </w:footnote>
  <w:footnote w:id="77">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proofErr w:type="spellStart"/>
      <w:r w:rsidRPr="00E8731C">
        <w:rPr>
          <w:rFonts w:asciiTheme="majorBidi" w:hAnsiTheme="majorBidi" w:cstheme="majorBidi"/>
          <w:lang w:val="en-US"/>
        </w:rPr>
        <w:t>Fairbain</w:t>
      </w:r>
      <w:proofErr w:type="spellEnd"/>
      <w:r w:rsidRPr="00E8731C">
        <w:rPr>
          <w:rFonts w:asciiTheme="majorBidi" w:hAnsiTheme="majorBidi" w:cstheme="majorBidi"/>
        </w:rPr>
        <w:t>, с. 69-71.</w:t>
      </w:r>
      <w:r>
        <w:rPr>
          <w:rFonts w:asciiTheme="majorBidi" w:hAnsiTheme="majorBidi" w:cstheme="majorBidi"/>
        </w:rPr>
        <w:t xml:space="preserve"> </w:t>
      </w:r>
    </w:p>
  </w:footnote>
  <w:footnote w:id="78">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Там же, с. 69-71. </w:t>
      </w:r>
    </w:p>
  </w:footnote>
  <w:footnote w:id="79">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rPr>
        <w:t>Также</w:t>
      </w:r>
      <w:r w:rsidRPr="008C25A3">
        <w:rPr>
          <w:rFonts w:asciiTheme="majorBidi" w:hAnsiTheme="majorBidi" w:cstheme="majorBidi"/>
          <w:lang w:val="en-US"/>
        </w:rPr>
        <w:t xml:space="preserve"> </w:t>
      </w:r>
      <w:r w:rsidRPr="00E8731C">
        <w:rPr>
          <w:rFonts w:asciiTheme="majorBidi" w:hAnsiTheme="majorBidi" w:cstheme="majorBidi"/>
        </w:rPr>
        <w:t>отмечено</w:t>
      </w:r>
      <w:r w:rsidRPr="008C25A3">
        <w:rPr>
          <w:rFonts w:asciiTheme="majorBidi" w:hAnsiTheme="majorBidi" w:cstheme="majorBidi"/>
          <w:lang w:val="en-US"/>
        </w:rPr>
        <w:t xml:space="preserve"> </w:t>
      </w:r>
      <w:r w:rsidRPr="00E8731C">
        <w:rPr>
          <w:rFonts w:asciiTheme="majorBidi" w:hAnsiTheme="majorBidi" w:cstheme="majorBidi"/>
        </w:rPr>
        <w:t>в</w:t>
      </w:r>
      <w:r w:rsidRPr="008C25A3">
        <w:rPr>
          <w:rFonts w:asciiTheme="majorBidi" w:hAnsiTheme="majorBidi" w:cstheme="majorBidi"/>
          <w:lang w:val="en-US"/>
        </w:rPr>
        <w:t xml:space="preserve"> </w:t>
      </w:r>
      <w:r w:rsidRPr="00E8731C">
        <w:rPr>
          <w:rFonts w:asciiTheme="majorBidi" w:hAnsiTheme="majorBidi" w:cstheme="majorBidi"/>
          <w:lang w:val="en-US"/>
        </w:rPr>
        <w:t>Workman</w:t>
      </w:r>
      <w:r w:rsidRPr="008C25A3">
        <w:rPr>
          <w:rFonts w:asciiTheme="majorBidi" w:hAnsiTheme="majorBidi" w:cstheme="majorBidi"/>
          <w:lang w:val="en-US"/>
        </w:rPr>
        <w:t xml:space="preserve">. </w:t>
      </w:r>
      <w:r w:rsidRPr="00E8731C">
        <w:rPr>
          <w:rFonts w:asciiTheme="majorBidi" w:hAnsiTheme="majorBidi" w:cstheme="majorBidi"/>
          <w:lang w:val="en-US"/>
        </w:rPr>
        <w:t xml:space="preserve">H. B. Persecution in the Early Church. – </w:t>
      </w:r>
      <w:proofErr w:type="gramStart"/>
      <w:r w:rsidRPr="00E8731C">
        <w:rPr>
          <w:rFonts w:asciiTheme="majorBidi" w:hAnsiTheme="majorBidi" w:cstheme="majorBidi"/>
          <w:lang w:val="en-US"/>
        </w:rPr>
        <w:t>2nd</w:t>
      </w:r>
      <w:proofErr w:type="gramEnd"/>
      <w:r w:rsidRPr="00E8731C">
        <w:rPr>
          <w:rFonts w:asciiTheme="majorBidi" w:hAnsiTheme="majorBidi" w:cstheme="majorBidi"/>
          <w:lang w:val="en-US"/>
        </w:rPr>
        <w:t xml:space="preserve"> ed. – London: Charles Kelley, 1906. – C. 345. </w:t>
      </w:r>
    </w:p>
  </w:footnote>
  <w:footnote w:id="80">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Булгаков, электронный ресурс. </w:t>
      </w:r>
    </w:p>
  </w:footnote>
  <w:footnote w:id="81">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proofErr w:type="spellStart"/>
      <w:r w:rsidRPr="00E8731C">
        <w:rPr>
          <w:rFonts w:asciiTheme="majorBidi" w:hAnsiTheme="majorBidi" w:cstheme="majorBidi"/>
          <w:lang w:val="en-US"/>
        </w:rPr>
        <w:t>Rabe</w:t>
      </w:r>
      <w:proofErr w:type="spellEnd"/>
      <w:r w:rsidRPr="00E8731C">
        <w:rPr>
          <w:rFonts w:asciiTheme="majorBidi" w:hAnsiTheme="majorBidi" w:cstheme="majorBidi"/>
        </w:rPr>
        <w:t xml:space="preserve">, с 61 </w:t>
      </w:r>
    </w:p>
  </w:footnote>
  <w:footnote w:id="82">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rPr>
        <w:t>Иларион</w:t>
      </w:r>
      <w:r w:rsidRPr="00E8731C">
        <w:rPr>
          <w:rFonts w:asciiTheme="majorBidi" w:hAnsiTheme="majorBidi" w:cstheme="majorBidi"/>
          <w:lang w:val="en-US"/>
        </w:rPr>
        <w:t xml:space="preserve">, </w:t>
      </w:r>
      <w:r w:rsidRPr="00E8731C">
        <w:rPr>
          <w:rFonts w:asciiTheme="majorBidi" w:hAnsiTheme="majorBidi" w:cstheme="majorBidi"/>
        </w:rPr>
        <w:t>Православие</w:t>
      </w:r>
      <w:r w:rsidRPr="00E8731C">
        <w:rPr>
          <w:rFonts w:asciiTheme="majorBidi" w:hAnsiTheme="majorBidi" w:cstheme="majorBidi"/>
          <w:lang w:val="en-US"/>
        </w:rPr>
        <w:t xml:space="preserve">, </w:t>
      </w:r>
      <w:r w:rsidRPr="00E8731C">
        <w:rPr>
          <w:rFonts w:asciiTheme="majorBidi" w:hAnsiTheme="majorBidi" w:cstheme="majorBidi"/>
        </w:rPr>
        <w:t>т</w:t>
      </w:r>
      <w:r w:rsidRPr="00E8731C">
        <w:rPr>
          <w:rFonts w:asciiTheme="majorBidi" w:hAnsiTheme="majorBidi" w:cstheme="majorBidi"/>
          <w:lang w:val="en-US"/>
        </w:rPr>
        <w:t xml:space="preserve">. 1, </w:t>
      </w:r>
      <w:r w:rsidRPr="00E8731C">
        <w:rPr>
          <w:rFonts w:asciiTheme="majorBidi" w:hAnsiTheme="majorBidi" w:cstheme="majorBidi"/>
        </w:rPr>
        <w:t>с</w:t>
      </w:r>
      <w:r w:rsidRPr="00E8731C">
        <w:rPr>
          <w:rFonts w:asciiTheme="majorBidi" w:hAnsiTheme="majorBidi" w:cstheme="majorBidi"/>
          <w:lang w:val="en-US"/>
        </w:rPr>
        <w:t>. 442.</w:t>
      </w:r>
      <w:r>
        <w:rPr>
          <w:rFonts w:asciiTheme="majorBidi" w:hAnsiTheme="majorBidi" w:cstheme="majorBidi"/>
          <w:lang w:val="en-US"/>
        </w:rPr>
        <w:t xml:space="preserve"> </w:t>
      </w:r>
    </w:p>
  </w:footnote>
  <w:footnote w:id="83">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Relics // Carson T. Cerrito J. New Catholic Encyclopedia. – </w:t>
      </w:r>
      <w:proofErr w:type="gramStart"/>
      <w:r w:rsidRPr="00E8731C">
        <w:rPr>
          <w:rFonts w:asciiTheme="majorBidi" w:hAnsiTheme="majorBidi" w:cstheme="majorBidi"/>
          <w:lang w:val="en-US"/>
        </w:rPr>
        <w:t>2nd</w:t>
      </w:r>
      <w:proofErr w:type="gramEnd"/>
      <w:r w:rsidRPr="00E8731C">
        <w:rPr>
          <w:rFonts w:asciiTheme="majorBidi" w:hAnsiTheme="majorBidi" w:cstheme="majorBidi"/>
          <w:lang w:val="en-US"/>
        </w:rPr>
        <w:t xml:space="preserve"> ed. – Detroit, MI: Thomson, 2003. – T. 12. – C. 50.</w:t>
      </w:r>
      <w:r>
        <w:rPr>
          <w:rFonts w:asciiTheme="majorBidi" w:hAnsiTheme="majorBidi" w:cstheme="majorBidi"/>
          <w:lang w:val="en-US"/>
        </w:rPr>
        <w:t xml:space="preserve"> </w:t>
      </w:r>
    </w:p>
  </w:footnote>
  <w:footnote w:id="84">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proofErr w:type="spellStart"/>
      <w:r w:rsidRPr="00E8731C">
        <w:rPr>
          <w:rFonts w:asciiTheme="majorBidi" w:hAnsiTheme="majorBidi" w:cstheme="majorBidi"/>
        </w:rPr>
        <w:t>Райэлз</w:t>
      </w:r>
      <w:proofErr w:type="spellEnd"/>
      <w:r w:rsidRPr="00E8731C">
        <w:rPr>
          <w:rFonts w:asciiTheme="majorBidi" w:hAnsiTheme="majorBidi" w:cstheme="majorBidi"/>
        </w:rPr>
        <w:t xml:space="preserve">, с. 137. </w:t>
      </w:r>
    </w:p>
  </w:footnote>
  <w:footnote w:id="85">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lang w:val="en-US"/>
        </w:rPr>
        <w:t>Ware</w:t>
      </w:r>
      <w:r w:rsidRPr="00E8731C">
        <w:rPr>
          <w:rFonts w:asciiTheme="majorBidi" w:hAnsiTheme="majorBidi" w:cstheme="majorBidi"/>
        </w:rPr>
        <w:t xml:space="preserve">, с. 234; взято из </w:t>
      </w:r>
      <w:proofErr w:type="spellStart"/>
      <w:r w:rsidRPr="00E8731C">
        <w:rPr>
          <w:rFonts w:asciiTheme="majorBidi" w:hAnsiTheme="majorBidi" w:cstheme="majorBidi"/>
        </w:rPr>
        <w:t>Райэлз</w:t>
      </w:r>
      <w:proofErr w:type="spellEnd"/>
      <w:r w:rsidRPr="00E8731C">
        <w:rPr>
          <w:rFonts w:asciiTheme="majorBidi" w:hAnsiTheme="majorBidi" w:cstheme="majorBidi"/>
        </w:rPr>
        <w:t>, с. 138-139.</w:t>
      </w:r>
    </w:p>
  </w:footnote>
  <w:footnote w:id="86">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Булгаков, электронный ресурс.</w:t>
      </w:r>
      <w:r>
        <w:rPr>
          <w:rFonts w:asciiTheme="majorBidi" w:hAnsiTheme="majorBidi" w:cstheme="majorBidi"/>
        </w:rPr>
        <w:t xml:space="preserve"> </w:t>
      </w:r>
    </w:p>
  </w:footnote>
  <w:footnote w:id="87">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Иларион, Православие, т. 2, </w:t>
      </w:r>
      <w:r w:rsidRPr="00E8731C">
        <w:rPr>
          <w:rFonts w:asciiTheme="majorBidi" w:hAnsiTheme="majorBidi" w:cstheme="majorBidi"/>
          <w:lang w:val="en-US"/>
        </w:rPr>
        <w:t>c</w:t>
      </w:r>
      <w:r w:rsidRPr="00E8731C">
        <w:rPr>
          <w:rFonts w:asciiTheme="majorBidi" w:hAnsiTheme="majorBidi" w:cstheme="majorBidi"/>
        </w:rPr>
        <w:t>. 442.</w:t>
      </w:r>
      <w:r>
        <w:rPr>
          <w:rFonts w:asciiTheme="majorBidi" w:hAnsiTheme="majorBidi" w:cstheme="majorBidi"/>
        </w:rPr>
        <w:t xml:space="preserve"> </w:t>
      </w:r>
    </w:p>
  </w:footnote>
  <w:footnote w:id="88">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Взято из Иларион, Православие, т. 2, </w:t>
      </w:r>
      <w:r w:rsidRPr="00E8731C">
        <w:rPr>
          <w:rFonts w:asciiTheme="majorBidi" w:hAnsiTheme="majorBidi" w:cstheme="majorBidi"/>
          <w:lang w:val="en-US"/>
        </w:rPr>
        <w:t>c</w:t>
      </w:r>
      <w:r w:rsidRPr="00E8731C">
        <w:rPr>
          <w:rFonts w:asciiTheme="majorBidi" w:hAnsiTheme="majorBidi" w:cstheme="majorBidi"/>
        </w:rPr>
        <w:t>. 443.</w:t>
      </w:r>
      <w:r>
        <w:rPr>
          <w:rFonts w:asciiTheme="majorBidi" w:hAnsiTheme="majorBidi" w:cstheme="majorBidi"/>
        </w:rPr>
        <w:t xml:space="preserve"> </w:t>
      </w:r>
    </w:p>
  </w:footnote>
  <w:footnote w:id="89">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Columbia electronic encyclopedia. – 6th ed. – Q2, 2016. – </w:t>
      </w:r>
      <w:proofErr w:type="gramStart"/>
      <w:r w:rsidRPr="00E8731C">
        <w:rPr>
          <w:rFonts w:asciiTheme="majorBidi" w:hAnsiTheme="majorBidi" w:cstheme="majorBidi"/>
          <w:lang w:val="en-US"/>
        </w:rPr>
        <w:t>p1-1</w:t>
      </w:r>
      <w:proofErr w:type="gramEnd"/>
      <w:r w:rsidRPr="00E8731C">
        <w:rPr>
          <w:rFonts w:asciiTheme="majorBidi" w:hAnsiTheme="majorBidi" w:cstheme="majorBidi"/>
          <w:lang w:val="en-US"/>
        </w:rPr>
        <w:t>, 1p.</w:t>
      </w:r>
      <w:r>
        <w:rPr>
          <w:rFonts w:asciiTheme="majorBidi" w:hAnsiTheme="majorBidi" w:cstheme="majorBidi"/>
          <w:lang w:val="en-US"/>
        </w:rPr>
        <w:t xml:space="preserve"> </w:t>
      </w:r>
    </w:p>
  </w:footnote>
  <w:footnote w:id="90">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proofErr w:type="spellStart"/>
      <w:r w:rsidRPr="00E8731C">
        <w:rPr>
          <w:rFonts w:asciiTheme="majorBidi" w:hAnsiTheme="majorBidi" w:cstheme="majorBidi"/>
          <w:lang w:val="en-US"/>
        </w:rPr>
        <w:t>Sumption</w:t>
      </w:r>
      <w:proofErr w:type="spellEnd"/>
      <w:r w:rsidRPr="00E8731C">
        <w:rPr>
          <w:rFonts w:asciiTheme="majorBidi" w:hAnsiTheme="majorBidi" w:cstheme="majorBidi"/>
        </w:rPr>
        <w:t>, с. 23-24.</w:t>
      </w:r>
      <w:r>
        <w:rPr>
          <w:rFonts w:asciiTheme="majorBidi" w:hAnsiTheme="majorBidi" w:cstheme="majorBidi"/>
        </w:rPr>
        <w:t xml:space="preserve"> </w:t>
      </w:r>
    </w:p>
  </w:footnote>
  <w:footnote w:id="91">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См. Иларион, Православие, т. 1, с. 444, т. 2, с. 47-48; Булгаков, электронный ресурс.</w:t>
      </w:r>
      <w:r>
        <w:rPr>
          <w:rFonts w:asciiTheme="majorBidi" w:hAnsiTheme="majorBidi" w:cstheme="majorBidi"/>
        </w:rPr>
        <w:t xml:space="preserve"> </w:t>
      </w:r>
    </w:p>
  </w:footnote>
  <w:footnote w:id="92">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rPr>
        <w:t>Православие</w:t>
      </w:r>
      <w:r w:rsidRPr="00E8731C">
        <w:rPr>
          <w:rFonts w:asciiTheme="majorBidi" w:hAnsiTheme="majorBidi" w:cstheme="majorBidi"/>
          <w:lang w:val="en-US"/>
        </w:rPr>
        <w:t xml:space="preserve"> 2, c. 473. </w:t>
      </w:r>
    </w:p>
  </w:footnote>
  <w:footnote w:id="93">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Columbia electronic encyclopedia. – 6th ed. – Q2, 2016. – </w:t>
      </w:r>
      <w:proofErr w:type="gramStart"/>
      <w:r w:rsidRPr="00E8731C">
        <w:rPr>
          <w:rFonts w:asciiTheme="majorBidi" w:hAnsiTheme="majorBidi" w:cstheme="majorBidi"/>
          <w:lang w:val="en-US"/>
        </w:rPr>
        <w:t>p1-1</w:t>
      </w:r>
      <w:proofErr w:type="gramEnd"/>
      <w:r w:rsidRPr="00E8731C">
        <w:rPr>
          <w:rFonts w:asciiTheme="majorBidi" w:hAnsiTheme="majorBidi" w:cstheme="majorBidi"/>
          <w:lang w:val="en-US"/>
        </w:rPr>
        <w:t>, 1p.</w:t>
      </w:r>
      <w:r>
        <w:rPr>
          <w:rFonts w:asciiTheme="majorBidi" w:hAnsiTheme="majorBidi" w:cstheme="majorBidi"/>
          <w:lang w:val="en-US"/>
        </w:rPr>
        <w:t xml:space="preserve"> </w:t>
      </w:r>
    </w:p>
  </w:footnote>
  <w:footnote w:id="94">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lang w:val="en-US"/>
        </w:rPr>
        <w:t>Relics</w:t>
      </w:r>
      <w:r w:rsidRPr="00E8731C">
        <w:rPr>
          <w:rFonts w:asciiTheme="majorBidi" w:hAnsiTheme="majorBidi" w:cstheme="majorBidi"/>
        </w:rPr>
        <w:t>, с. 51.</w:t>
      </w:r>
      <w:r>
        <w:rPr>
          <w:rFonts w:asciiTheme="majorBidi" w:hAnsiTheme="majorBidi" w:cstheme="majorBidi"/>
        </w:rPr>
        <w:t xml:space="preserve"> </w:t>
      </w:r>
    </w:p>
  </w:footnote>
  <w:footnote w:id="95">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Согласно Католической энциклопедии; отмечено в </w:t>
      </w:r>
      <w:proofErr w:type="spellStart"/>
      <w:r w:rsidRPr="00E8731C">
        <w:rPr>
          <w:rFonts w:asciiTheme="majorBidi" w:hAnsiTheme="majorBidi" w:cstheme="majorBidi"/>
        </w:rPr>
        <w:t>Райэлз</w:t>
      </w:r>
      <w:proofErr w:type="spellEnd"/>
      <w:r w:rsidRPr="00E8731C">
        <w:rPr>
          <w:rFonts w:asciiTheme="majorBidi" w:hAnsiTheme="majorBidi" w:cstheme="majorBidi"/>
        </w:rPr>
        <w:t>, с. 144.</w:t>
      </w:r>
    </w:p>
  </w:footnote>
  <w:footnote w:id="96">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Relics, </w:t>
      </w:r>
      <w:r w:rsidRPr="00E8731C">
        <w:rPr>
          <w:rFonts w:asciiTheme="majorBidi" w:hAnsiTheme="majorBidi" w:cstheme="majorBidi"/>
        </w:rPr>
        <w:t>с</w:t>
      </w:r>
      <w:r w:rsidRPr="00E8731C">
        <w:rPr>
          <w:rFonts w:asciiTheme="majorBidi" w:hAnsiTheme="majorBidi" w:cstheme="majorBidi"/>
          <w:lang w:val="en-US"/>
        </w:rPr>
        <w:t xml:space="preserve">. 51; </w:t>
      </w:r>
      <w:proofErr w:type="spellStart"/>
      <w:r w:rsidRPr="00E8731C">
        <w:rPr>
          <w:rFonts w:asciiTheme="majorBidi" w:hAnsiTheme="majorBidi" w:cstheme="majorBidi"/>
          <w:lang w:val="en-US"/>
        </w:rPr>
        <w:t>Sumption</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xml:space="preserve">. 23. </w:t>
      </w:r>
    </w:p>
  </w:footnote>
  <w:footnote w:id="97">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https://azbyka.ru.</w:t>
      </w:r>
      <w:r>
        <w:rPr>
          <w:rFonts w:asciiTheme="majorBidi" w:hAnsiTheme="majorBidi" w:cstheme="majorBidi"/>
          <w:lang w:val="en-US"/>
        </w:rPr>
        <w:t xml:space="preserve"> </w:t>
      </w:r>
    </w:p>
  </w:footnote>
  <w:footnote w:id="98">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Relics, </w:t>
      </w:r>
      <w:r w:rsidRPr="00E8731C">
        <w:rPr>
          <w:rFonts w:asciiTheme="majorBidi" w:hAnsiTheme="majorBidi" w:cstheme="majorBidi"/>
        </w:rPr>
        <w:t>с</w:t>
      </w:r>
      <w:r w:rsidRPr="00E8731C">
        <w:rPr>
          <w:rFonts w:asciiTheme="majorBidi" w:hAnsiTheme="majorBidi" w:cstheme="majorBidi"/>
          <w:lang w:val="en-US"/>
        </w:rPr>
        <w:t>. 53.</w:t>
      </w:r>
      <w:r>
        <w:rPr>
          <w:rFonts w:asciiTheme="majorBidi" w:hAnsiTheme="majorBidi" w:cstheme="majorBidi"/>
          <w:lang w:val="en-US"/>
        </w:rPr>
        <w:t xml:space="preserve"> </w:t>
      </w:r>
    </w:p>
  </w:footnote>
  <w:footnote w:id="99">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https://azbyka.ru.</w:t>
      </w:r>
      <w:r>
        <w:rPr>
          <w:rFonts w:asciiTheme="majorBidi" w:hAnsiTheme="majorBidi" w:cstheme="majorBidi"/>
          <w:lang w:val="en-US"/>
        </w:rPr>
        <w:t xml:space="preserve"> </w:t>
      </w:r>
    </w:p>
  </w:footnote>
  <w:footnote w:id="100">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lang w:val="en-US"/>
        </w:rPr>
        <w:t>Relics</w:t>
      </w:r>
      <w:r w:rsidRPr="00E8731C">
        <w:rPr>
          <w:rFonts w:asciiTheme="majorBidi" w:hAnsiTheme="majorBidi" w:cstheme="majorBidi"/>
        </w:rPr>
        <w:t>, с. 52.</w:t>
      </w:r>
      <w:r>
        <w:rPr>
          <w:rFonts w:asciiTheme="majorBidi" w:hAnsiTheme="majorBidi" w:cstheme="majorBidi"/>
        </w:rPr>
        <w:t xml:space="preserve"> </w:t>
      </w:r>
    </w:p>
  </w:footnote>
  <w:footnote w:id="101">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Седьмое правило, Седьмого Вселенского Собора. </w:t>
      </w:r>
    </w:p>
  </w:footnote>
  <w:footnote w:id="102">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https://en.wikipedia.org/wiki/Seamless_robe_of_Jesus; https://ru.wikipedia.org/wiki/Риза_Господня. </w:t>
      </w:r>
    </w:p>
  </w:footnote>
  <w:footnote w:id="103">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https://en.wikipedia.org/wiki/Holy_Lance#Rome.</w:t>
      </w:r>
      <w:r>
        <w:rPr>
          <w:rFonts w:asciiTheme="majorBidi" w:hAnsiTheme="majorBidi" w:cstheme="majorBidi"/>
        </w:rPr>
        <w:t xml:space="preserve"> </w:t>
      </w:r>
    </w:p>
  </w:footnote>
  <w:footnote w:id="104">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proofErr w:type="spellStart"/>
      <w:r w:rsidRPr="00E8731C">
        <w:rPr>
          <w:rFonts w:asciiTheme="majorBidi" w:hAnsiTheme="majorBidi" w:cstheme="majorBidi"/>
          <w:lang w:val="en-US"/>
        </w:rPr>
        <w:t>Sumption</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27; https://en.wikipedia.org/wiki/Beheading_of_John_the_Baptist#Relics;</w:t>
      </w:r>
      <w:r>
        <w:rPr>
          <w:rFonts w:asciiTheme="majorBidi" w:hAnsiTheme="majorBidi" w:cstheme="majorBidi"/>
          <w:lang w:val="en-US"/>
        </w:rPr>
        <w:t xml:space="preserve"> </w:t>
      </w:r>
      <w:proofErr w:type="spellStart"/>
      <w:r w:rsidRPr="00E8731C">
        <w:rPr>
          <w:rFonts w:asciiTheme="majorBidi" w:hAnsiTheme="majorBidi" w:cstheme="majorBidi"/>
        </w:rPr>
        <w:t>Райэлз</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145.</w:t>
      </w:r>
    </w:p>
  </w:footnote>
  <w:footnote w:id="105">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Columbia electronic encyclopedia. – 6th ed. – Q2, 2016. – </w:t>
      </w:r>
      <w:proofErr w:type="gramStart"/>
      <w:r w:rsidRPr="00E8731C">
        <w:rPr>
          <w:rFonts w:asciiTheme="majorBidi" w:hAnsiTheme="majorBidi" w:cstheme="majorBidi"/>
          <w:lang w:val="en-US"/>
        </w:rPr>
        <w:t>p1-1</w:t>
      </w:r>
      <w:proofErr w:type="gramEnd"/>
      <w:r w:rsidRPr="00E8731C">
        <w:rPr>
          <w:rFonts w:asciiTheme="majorBidi" w:hAnsiTheme="majorBidi" w:cstheme="majorBidi"/>
          <w:lang w:val="en-US"/>
        </w:rPr>
        <w:t>, 1p.</w:t>
      </w:r>
      <w:r>
        <w:rPr>
          <w:rFonts w:asciiTheme="majorBidi" w:hAnsiTheme="majorBidi" w:cstheme="majorBidi"/>
          <w:lang w:val="en-US"/>
        </w:rPr>
        <w:t xml:space="preserve"> </w:t>
      </w:r>
    </w:p>
  </w:footnote>
  <w:footnote w:id="106">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proofErr w:type="spellStart"/>
      <w:r w:rsidRPr="00E8731C">
        <w:rPr>
          <w:rFonts w:asciiTheme="majorBidi" w:hAnsiTheme="majorBidi" w:cstheme="majorBidi"/>
          <w:lang w:val="en-US"/>
        </w:rPr>
        <w:t>Sumption</w:t>
      </w:r>
      <w:proofErr w:type="spellEnd"/>
      <w:r w:rsidRPr="00E8731C">
        <w:rPr>
          <w:rFonts w:asciiTheme="majorBidi" w:hAnsiTheme="majorBidi" w:cstheme="majorBidi"/>
        </w:rPr>
        <w:t xml:space="preserve">, с. 26-32. </w:t>
      </w:r>
    </w:p>
  </w:footnote>
  <w:footnote w:id="107">
    <w:p w:rsidR="00386A34" w:rsidRPr="00E8731C" w:rsidRDefault="00386A34" w:rsidP="00386A34">
      <w:pPr>
        <w:pStyle w:val="FootnoteText"/>
        <w:rPr>
          <w:rFonts w:asciiTheme="majorBidi" w:hAnsiTheme="majorBidi" w:cstheme="majorBidi"/>
        </w:rPr>
      </w:pPr>
      <w:r w:rsidRPr="003D7119">
        <w:rPr>
          <w:rStyle w:val="FootnoteReference"/>
          <w:rFonts w:eastAsiaTheme="majorEastAsia"/>
        </w:rPr>
        <w:footnoteRef/>
      </w:r>
      <w:r w:rsidRPr="00E8731C">
        <w:rPr>
          <w:rFonts w:asciiTheme="majorBidi" w:hAnsiTheme="majorBidi" w:cstheme="majorBidi"/>
        </w:rPr>
        <w:t xml:space="preserve">Книга против </w:t>
      </w:r>
      <w:proofErr w:type="spellStart"/>
      <w:r w:rsidRPr="00E8731C">
        <w:rPr>
          <w:rFonts w:asciiTheme="majorBidi" w:hAnsiTheme="majorBidi" w:cstheme="majorBidi"/>
        </w:rPr>
        <w:t>Вигилянция</w:t>
      </w:r>
      <w:proofErr w:type="spellEnd"/>
      <w:r w:rsidRPr="00E8731C">
        <w:rPr>
          <w:rFonts w:asciiTheme="majorBidi" w:hAnsiTheme="majorBidi" w:cstheme="majorBidi"/>
        </w:rPr>
        <w:t xml:space="preserve">, 6. </w:t>
      </w:r>
    </w:p>
  </w:footnote>
  <w:footnote w:id="108">
    <w:p w:rsidR="00386A34" w:rsidRPr="008D1FE4" w:rsidRDefault="00386A34" w:rsidP="00386A34">
      <w:pPr>
        <w:pStyle w:val="FootnoteText"/>
        <w:rPr>
          <w:lang w:val="en-US"/>
        </w:rPr>
      </w:pPr>
      <w:r w:rsidRPr="003D7119">
        <w:rPr>
          <w:rStyle w:val="FootnoteReference"/>
          <w:rFonts w:eastAsiaTheme="majorEastAsia"/>
        </w:rPr>
        <w:footnoteRef/>
      </w:r>
      <w:proofErr w:type="spellStart"/>
      <w:r w:rsidRPr="00EB5A7B">
        <w:rPr>
          <w:lang w:val="en-US"/>
        </w:rPr>
        <w:t>Sumption</w:t>
      </w:r>
      <w:proofErr w:type="spellEnd"/>
      <w:r w:rsidRPr="008D1FE4">
        <w:rPr>
          <w:lang w:val="en-US"/>
        </w:rPr>
        <w:t>, c. 31-32.</w:t>
      </w:r>
      <w:r w:rsidRPr="00EB5A7B">
        <w:rPr>
          <w:lang w:val="en-US"/>
        </w:rPr>
        <w:t xml:space="preserve"> </w:t>
      </w:r>
    </w:p>
  </w:footnote>
  <w:footnote w:id="109">
    <w:p w:rsidR="00386A34" w:rsidRPr="00EB5A7B" w:rsidRDefault="00386A34" w:rsidP="00386A34">
      <w:pPr>
        <w:pStyle w:val="FootnoteText"/>
        <w:rPr>
          <w:rFonts w:asciiTheme="majorBidi" w:hAnsiTheme="majorBidi" w:cstheme="majorBidi"/>
          <w:lang w:val="en-US"/>
        </w:rPr>
      </w:pPr>
      <w:r w:rsidRPr="003D7119">
        <w:rPr>
          <w:rStyle w:val="FootnoteReference"/>
          <w:rFonts w:eastAsiaTheme="majorEastAsia"/>
        </w:rPr>
        <w:footnoteRef/>
      </w:r>
      <w:proofErr w:type="spellStart"/>
      <w:r w:rsidRPr="00E8731C">
        <w:rPr>
          <w:rFonts w:asciiTheme="majorBidi" w:hAnsiTheme="majorBidi" w:cstheme="majorBidi"/>
        </w:rPr>
        <w:t>Райэлз</w:t>
      </w:r>
      <w:proofErr w:type="spellEnd"/>
      <w:r w:rsidRPr="00EB5A7B">
        <w:rPr>
          <w:rFonts w:asciiTheme="majorBidi" w:hAnsiTheme="majorBidi" w:cstheme="majorBidi"/>
          <w:lang w:val="en-US"/>
        </w:rPr>
        <w:t xml:space="preserve">, </w:t>
      </w:r>
      <w:r w:rsidRPr="00E8731C">
        <w:rPr>
          <w:rFonts w:asciiTheme="majorBidi" w:hAnsiTheme="majorBidi" w:cstheme="majorBidi"/>
        </w:rPr>
        <w:t>с</w:t>
      </w:r>
      <w:r w:rsidRPr="00EB5A7B">
        <w:rPr>
          <w:rFonts w:asciiTheme="majorBidi" w:hAnsiTheme="majorBidi" w:cstheme="majorBidi"/>
          <w:lang w:val="en-US"/>
        </w:rPr>
        <w:t xml:space="preserve">. 139. </w:t>
      </w:r>
    </w:p>
  </w:footnote>
  <w:footnote w:id="110">
    <w:p w:rsidR="00386A34" w:rsidRPr="00EB5A7B" w:rsidRDefault="00386A34" w:rsidP="00386A34">
      <w:pPr>
        <w:pStyle w:val="FootnoteText"/>
        <w:rPr>
          <w:rFonts w:asciiTheme="majorBidi" w:hAnsiTheme="majorBidi" w:cstheme="majorBidi"/>
          <w:lang w:val="en-US"/>
        </w:rPr>
      </w:pPr>
      <w:r w:rsidRPr="003D7119">
        <w:rPr>
          <w:rStyle w:val="FootnoteReference"/>
          <w:rFonts w:eastAsiaTheme="majorEastAsia"/>
        </w:rPr>
        <w:footnoteRef/>
      </w:r>
      <w:proofErr w:type="spellStart"/>
      <w:r w:rsidRPr="00E8731C">
        <w:rPr>
          <w:rFonts w:asciiTheme="majorBidi" w:hAnsiTheme="majorBidi" w:cstheme="majorBidi"/>
        </w:rPr>
        <w:t>Райэлз</w:t>
      </w:r>
      <w:proofErr w:type="spellEnd"/>
      <w:r w:rsidRPr="00EB5A7B">
        <w:rPr>
          <w:rFonts w:asciiTheme="majorBidi" w:hAnsiTheme="majorBidi" w:cstheme="majorBidi"/>
          <w:lang w:val="en-US"/>
        </w:rPr>
        <w:t xml:space="preserve">, </w:t>
      </w:r>
      <w:r w:rsidRPr="00E8731C">
        <w:rPr>
          <w:rFonts w:asciiTheme="majorBidi" w:hAnsiTheme="majorBidi" w:cstheme="majorBidi"/>
        </w:rPr>
        <w:t>с</w:t>
      </w:r>
      <w:r w:rsidRPr="00EB5A7B">
        <w:rPr>
          <w:rFonts w:asciiTheme="majorBidi" w:hAnsiTheme="majorBidi" w:cstheme="majorBidi"/>
          <w:lang w:val="en-US"/>
        </w:rPr>
        <w:t xml:space="preserve">. 141-142. </w:t>
      </w:r>
    </w:p>
  </w:footnote>
  <w:footnote w:id="111">
    <w:p w:rsidR="00386A34" w:rsidRPr="00EB5A7B"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rPr>
        <w:t>Там</w:t>
      </w:r>
      <w:r w:rsidRPr="00EB5A7B">
        <w:rPr>
          <w:rFonts w:asciiTheme="majorBidi" w:hAnsiTheme="majorBidi" w:cstheme="majorBidi"/>
          <w:lang w:val="en-US"/>
        </w:rPr>
        <w:t xml:space="preserve"> </w:t>
      </w:r>
      <w:r w:rsidRPr="00E8731C">
        <w:rPr>
          <w:rFonts w:asciiTheme="majorBidi" w:hAnsiTheme="majorBidi" w:cstheme="majorBidi"/>
        </w:rPr>
        <w:t>же</w:t>
      </w:r>
      <w:r w:rsidRPr="00EB5A7B">
        <w:rPr>
          <w:rFonts w:asciiTheme="majorBidi" w:hAnsiTheme="majorBidi" w:cstheme="majorBidi"/>
          <w:lang w:val="en-US"/>
        </w:rPr>
        <w:t xml:space="preserve">, </w:t>
      </w:r>
      <w:r w:rsidRPr="00E8731C">
        <w:rPr>
          <w:rFonts w:asciiTheme="majorBidi" w:hAnsiTheme="majorBidi" w:cstheme="majorBidi"/>
        </w:rPr>
        <w:t>с</w:t>
      </w:r>
      <w:r w:rsidRPr="00EB5A7B">
        <w:rPr>
          <w:rFonts w:asciiTheme="majorBidi" w:hAnsiTheme="majorBidi" w:cstheme="majorBidi"/>
          <w:lang w:val="en-US"/>
        </w:rPr>
        <w:t xml:space="preserve">. 145. </w:t>
      </w:r>
    </w:p>
  </w:footnote>
  <w:footnote w:id="112">
    <w:p w:rsidR="00386A34" w:rsidRPr="00E8731C" w:rsidRDefault="00386A34" w:rsidP="00386A34">
      <w:pPr>
        <w:pStyle w:val="FootnoteText"/>
        <w:rPr>
          <w:rFonts w:asciiTheme="majorBidi" w:hAnsiTheme="majorBidi" w:cstheme="majorBidi"/>
          <w:lang w:val="en-US"/>
        </w:rPr>
      </w:pPr>
      <w:r w:rsidRPr="003D7119">
        <w:rPr>
          <w:rStyle w:val="FootnoteReference"/>
          <w:rFonts w:eastAsiaTheme="majorEastAsia"/>
        </w:rPr>
        <w:footnoteRef/>
      </w:r>
      <w:r w:rsidRPr="00E8731C">
        <w:rPr>
          <w:rFonts w:asciiTheme="majorBidi" w:hAnsiTheme="majorBidi" w:cstheme="majorBidi"/>
          <w:lang w:val="en-US"/>
        </w:rPr>
        <w:t xml:space="preserve">Poole </w:t>
      </w:r>
      <w:r w:rsidRPr="00E8731C">
        <w:rPr>
          <w:rFonts w:asciiTheme="majorBidi" w:hAnsiTheme="majorBidi" w:cstheme="majorBidi"/>
        </w:rPr>
        <w:t>М</w:t>
      </w:r>
      <w:r w:rsidRPr="00E8731C">
        <w:rPr>
          <w:rFonts w:asciiTheme="majorBidi" w:hAnsiTheme="majorBidi" w:cstheme="majorBidi"/>
          <w:lang w:val="en-US"/>
        </w:rPr>
        <w:t xml:space="preserve">. English annotations on the Holy Bible; </w:t>
      </w:r>
      <w:r w:rsidRPr="00E8731C">
        <w:rPr>
          <w:rFonts w:asciiTheme="majorBidi" w:hAnsiTheme="majorBidi" w:cstheme="majorBidi"/>
        </w:rPr>
        <w:t>отмечено</w:t>
      </w:r>
      <w:r w:rsidRPr="00E8731C">
        <w:rPr>
          <w:rFonts w:asciiTheme="majorBidi" w:hAnsiTheme="majorBidi" w:cstheme="majorBidi"/>
          <w:lang w:val="en-US"/>
        </w:rPr>
        <w:t xml:space="preserve"> </w:t>
      </w:r>
      <w:r w:rsidRPr="00E8731C">
        <w:rPr>
          <w:rFonts w:asciiTheme="majorBidi" w:hAnsiTheme="majorBidi" w:cstheme="majorBidi"/>
        </w:rPr>
        <w:t>в</w:t>
      </w:r>
      <w:r w:rsidRPr="00E8731C">
        <w:rPr>
          <w:rFonts w:asciiTheme="majorBidi" w:hAnsiTheme="majorBidi" w:cstheme="majorBidi"/>
          <w:lang w:val="en-US"/>
        </w:rPr>
        <w:t xml:space="preserve"> </w:t>
      </w:r>
      <w:proofErr w:type="spellStart"/>
      <w:r w:rsidRPr="00E8731C">
        <w:rPr>
          <w:rFonts w:asciiTheme="majorBidi" w:hAnsiTheme="majorBidi" w:cstheme="majorBidi"/>
        </w:rPr>
        <w:t>Райэлз</w:t>
      </w:r>
      <w:proofErr w:type="spellEnd"/>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xml:space="preserve">. 139. </w:t>
      </w:r>
    </w:p>
  </w:footnote>
  <w:footnote w:id="113">
    <w:p w:rsidR="00386A34" w:rsidRPr="008C25A3" w:rsidRDefault="00386A34" w:rsidP="00386A34">
      <w:pPr>
        <w:pStyle w:val="Default"/>
        <w:rPr>
          <w:rFonts w:asciiTheme="majorBidi" w:hAnsiTheme="majorBidi" w:cstheme="majorBidi"/>
          <w:color w:val="auto"/>
          <w:sz w:val="20"/>
          <w:szCs w:val="20"/>
        </w:rPr>
      </w:pPr>
      <w:r w:rsidRPr="003D7119">
        <w:rPr>
          <w:rStyle w:val="FootnoteReference"/>
          <w:sz w:val="20"/>
          <w:szCs w:val="20"/>
        </w:rPr>
        <w:footnoteRef/>
      </w:r>
      <w:proofErr w:type="spellStart"/>
      <w:r w:rsidRPr="00E8731C">
        <w:rPr>
          <w:rFonts w:asciiTheme="majorBidi" w:hAnsiTheme="majorBidi" w:cstheme="majorBidi"/>
          <w:color w:val="auto"/>
          <w:sz w:val="20"/>
          <w:szCs w:val="20"/>
        </w:rPr>
        <w:t>Kwalera</w:t>
      </w:r>
      <w:proofErr w:type="spellEnd"/>
      <w:r w:rsidRPr="008C25A3">
        <w:rPr>
          <w:rFonts w:asciiTheme="majorBidi" w:hAnsiTheme="majorBidi" w:cstheme="majorBidi"/>
          <w:color w:val="auto"/>
          <w:sz w:val="20"/>
          <w:szCs w:val="20"/>
        </w:rPr>
        <w:t xml:space="preserve">, </w:t>
      </w:r>
      <w:r w:rsidRPr="00ED0761">
        <w:rPr>
          <w:rFonts w:asciiTheme="majorBidi" w:hAnsiTheme="majorBidi" w:cstheme="majorBidi"/>
          <w:color w:val="auto"/>
          <w:sz w:val="20"/>
          <w:szCs w:val="20"/>
          <w:lang w:val="ru-RU"/>
        </w:rPr>
        <w:t>с</w:t>
      </w:r>
      <w:r w:rsidRPr="008C25A3">
        <w:rPr>
          <w:rFonts w:asciiTheme="majorBidi" w:hAnsiTheme="majorBidi" w:cstheme="majorBidi"/>
          <w:color w:val="auto"/>
          <w:sz w:val="20"/>
          <w:szCs w:val="20"/>
        </w:rPr>
        <w:t>. 24.</w:t>
      </w:r>
      <w:r w:rsidRPr="008C25A3">
        <w:rPr>
          <w:rFonts w:asciiTheme="majorBidi" w:hAnsiTheme="majorBidi" w:cstheme="majorBidi"/>
          <w:sz w:val="20"/>
          <w:szCs w:val="20"/>
        </w:rPr>
        <w:t xml:space="preserve"> </w:t>
      </w:r>
    </w:p>
  </w:footnote>
  <w:footnote w:id="114">
    <w:p w:rsidR="00386A34" w:rsidRPr="008C25A3" w:rsidRDefault="00386A34" w:rsidP="00386A34">
      <w:pPr>
        <w:pStyle w:val="Default"/>
        <w:rPr>
          <w:rFonts w:asciiTheme="majorBidi" w:hAnsiTheme="majorBidi" w:cstheme="majorBidi"/>
          <w:sz w:val="20"/>
          <w:szCs w:val="20"/>
        </w:rPr>
      </w:pPr>
      <w:r w:rsidRPr="003D7119">
        <w:rPr>
          <w:rStyle w:val="FootnoteReference"/>
          <w:sz w:val="20"/>
          <w:szCs w:val="20"/>
        </w:rPr>
        <w:footnoteRef/>
      </w:r>
      <w:r w:rsidRPr="00E8731C">
        <w:rPr>
          <w:rFonts w:asciiTheme="majorBidi" w:hAnsiTheme="majorBidi" w:cstheme="majorBidi"/>
          <w:sz w:val="20"/>
          <w:szCs w:val="20"/>
        </w:rPr>
        <w:t>Relics</w:t>
      </w:r>
      <w:r w:rsidRPr="008C25A3">
        <w:rPr>
          <w:rFonts w:asciiTheme="majorBidi" w:hAnsiTheme="majorBidi" w:cstheme="majorBidi"/>
          <w:sz w:val="20"/>
          <w:szCs w:val="20"/>
        </w:rPr>
        <w:t xml:space="preserve">, </w:t>
      </w:r>
      <w:r w:rsidRPr="00ED0761">
        <w:rPr>
          <w:rFonts w:asciiTheme="majorBidi" w:hAnsiTheme="majorBidi" w:cstheme="majorBidi"/>
          <w:sz w:val="20"/>
          <w:szCs w:val="20"/>
          <w:lang w:val="ru-RU"/>
        </w:rPr>
        <w:t>с</w:t>
      </w:r>
      <w:r w:rsidRPr="008C25A3">
        <w:rPr>
          <w:rFonts w:asciiTheme="majorBidi" w:hAnsiTheme="majorBidi" w:cstheme="majorBidi"/>
          <w:sz w:val="20"/>
          <w:szCs w:val="20"/>
        </w:rPr>
        <w:t>. 50.</w:t>
      </w:r>
      <w:r>
        <w:rPr>
          <w:rFonts w:asciiTheme="majorBidi" w:hAnsiTheme="majorBidi" w:cstheme="majorBid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6CF"/>
    <w:multiLevelType w:val="multilevel"/>
    <w:tmpl w:val="5B8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719DB"/>
    <w:multiLevelType w:val="multilevel"/>
    <w:tmpl w:val="24B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8048B"/>
    <w:multiLevelType w:val="multilevel"/>
    <w:tmpl w:val="D046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71170"/>
    <w:multiLevelType w:val="hybridMultilevel"/>
    <w:tmpl w:val="96887350"/>
    <w:lvl w:ilvl="0" w:tplc="CDACD4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FE40E8"/>
    <w:multiLevelType w:val="multilevel"/>
    <w:tmpl w:val="AAB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40DB4"/>
    <w:multiLevelType w:val="multilevel"/>
    <w:tmpl w:val="C89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958E8"/>
    <w:multiLevelType w:val="multilevel"/>
    <w:tmpl w:val="075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28F9"/>
    <w:multiLevelType w:val="multilevel"/>
    <w:tmpl w:val="0C22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E76F6"/>
    <w:multiLevelType w:val="hybridMultilevel"/>
    <w:tmpl w:val="C53AF752"/>
    <w:lvl w:ilvl="0" w:tplc="6C927CE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B4FDD"/>
    <w:multiLevelType w:val="multilevel"/>
    <w:tmpl w:val="1228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215B1"/>
    <w:multiLevelType w:val="multilevel"/>
    <w:tmpl w:val="CD5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F2385"/>
    <w:multiLevelType w:val="multilevel"/>
    <w:tmpl w:val="E0B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C7B61"/>
    <w:multiLevelType w:val="multilevel"/>
    <w:tmpl w:val="0222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32579"/>
    <w:multiLevelType w:val="multilevel"/>
    <w:tmpl w:val="AB7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9304A"/>
    <w:multiLevelType w:val="hybridMultilevel"/>
    <w:tmpl w:val="D0B2B46A"/>
    <w:lvl w:ilvl="0" w:tplc="306ACE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3FD0DEE"/>
    <w:multiLevelType w:val="multilevel"/>
    <w:tmpl w:val="294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F2A5C"/>
    <w:multiLevelType w:val="multilevel"/>
    <w:tmpl w:val="7A26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96B14"/>
    <w:multiLevelType w:val="multilevel"/>
    <w:tmpl w:val="57F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800AA"/>
    <w:multiLevelType w:val="multilevel"/>
    <w:tmpl w:val="672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974F3"/>
    <w:multiLevelType w:val="multilevel"/>
    <w:tmpl w:val="C42EBD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D905BBA"/>
    <w:multiLevelType w:val="multilevel"/>
    <w:tmpl w:val="7B7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C1A3C"/>
    <w:multiLevelType w:val="multilevel"/>
    <w:tmpl w:val="280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C1B33"/>
    <w:multiLevelType w:val="multilevel"/>
    <w:tmpl w:val="359C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A1DF6"/>
    <w:multiLevelType w:val="multilevel"/>
    <w:tmpl w:val="2CAC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64A0C"/>
    <w:multiLevelType w:val="hybridMultilevel"/>
    <w:tmpl w:val="E10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F16F8"/>
    <w:multiLevelType w:val="multilevel"/>
    <w:tmpl w:val="D91E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633E7"/>
    <w:multiLevelType w:val="multilevel"/>
    <w:tmpl w:val="E34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B70E0"/>
    <w:multiLevelType w:val="hybridMultilevel"/>
    <w:tmpl w:val="CA0006B4"/>
    <w:lvl w:ilvl="0" w:tplc="51EC3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8C0AB6"/>
    <w:multiLevelType w:val="multilevel"/>
    <w:tmpl w:val="1AEA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81309"/>
    <w:multiLevelType w:val="multilevel"/>
    <w:tmpl w:val="026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D2F47"/>
    <w:multiLevelType w:val="hybridMultilevel"/>
    <w:tmpl w:val="0194EA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1CC6AAD"/>
    <w:multiLevelType w:val="multilevel"/>
    <w:tmpl w:val="5C10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63F9D"/>
    <w:multiLevelType w:val="multilevel"/>
    <w:tmpl w:val="03726BA2"/>
    <w:lvl w:ilvl="0">
      <w:start w:val="1"/>
      <w:numFmt w:val="decimal"/>
      <w:lvlText w:val="%1."/>
      <w:lvlJc w:val="left"/>
      <w:pPr>
        <w:ind w:left="720"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5907" w:hanging="1080"/>
      </w:pPr>
      <w:rPr>
        <w:rFonts w:hint="default"/>
      </w:rPr>
    </w:lvl>
    <w:lvl w:ilvl="4">
      <w:start w:val="1"/>
      <w:numFmt w:val="decimal"/>
      <w:isLgl/>
      <w:lvlText w:val="%1.%2.%3.%4.%5."/>
      <w:lvlJc w:val="left"/>
      <w:pPr>
        <w:ind w:left="7396" w:hanging="1080"/>
      </w:pPr>
      <w:rPr>
        <w:rFonts w:hint="default"/>
      </w:rPr>
    </w:lvl>
    <w:lvl w:ilvl="5">
      <w:start w:val="1"/>
      <w:numFmt w:val="decimal"/>
      <w:isLgl/>
      <w:lvlText w:val="%1.%2.%3.%4.%5.%6."/>
      <w:lvlJc w:val="left"/>
      <w:pPr>
        <w:ind w:left="9245" w:hanging="1440"/>
      </w:pPr>
      <w:rPr>
        <w:rFonts w:hint="default"/>
      </w:rPr>
    </w:lvl>
    <w:lvl w:ilvl="6">
      <w:start w:val="1"/>
      <w:numFmt w:val="decimal"/>
      <w:isLgl/>
      <w:lvlText w:val="%1.%2.%3.%4.%5.%6.%7."/>
      <w:lvlJc w:val="left"/>
      <w:pPr>
        <w:ind w:left="11094" w:hanging="1800"/>
      </w:pPr>
      <w:rPr>
        <w:rFonts w:hint="default"/>
      </w:rPr>
    </w:lvl>
    <w:lvl w:ilvl="7">
      <w:start w:val="1"/>
      <w:numFmt w:val="decimal"/>
      <w:isLgl/>
      <w:lvlText w:val="%1.%2.%3.%4.%5.%6.%7.%8."/>
      <w:lvlJc w:val="left"/>
      <w:pPr>
        <w:ind w:left="12583" w:hanging="1800"/>
      </w:pPr>
      <w:rPr>
        <w:rFonts w:hint="default"/>
      </w:rPr>
    </w:lvl>
    <w:lvl w:ilvl="8">
      <w:start w:val="1"/>
      <w:numFmt w:val="decimal"/>
      <w:isLgl/>
      <w:lvlText w:val="%1.%2.%3.%4.%5.%6.%7.%8.%9."/>
      <w:lvlJc w:val="left"/>
      <w:pPr>
        <w:ind w:left="14432" w:hanging="2160"/>
      </w:pPr>
      <w:rPr>
        <w:rFonts w:hint="default"/>
      </w:rPr>
    </w:lvl>
  </w:abstractNum>
  <w:num w:numId="1">
    <w:abstractNumId w:val="18"/>
  </w:num>
  <w:num w:numId="2">
    <w:abstractNumId w:val="15"/>
  </w:num>
  <w:num w:numId="3">
    <w:abstractNumId w:val="6"/>
  </w:num>
  <w:num w:numId="4">
    <w:abstractNumId w:val="21"/>
  </w:num>
  <w:num w:numId="5">
    <w:abstractNumId w:val="28"/>
  </w:num>
  <w:num w:numId="6">
    <w:abstractNumId w:val="7"/>
  </w:num>
  <w:num w:numId="7">
    <w:abstractNumId w:val="5"/>
  </w:num>
  <w:num w:numId="8">
    <w:abstractNumId w:val="0"/>
  </w:num>
  <w:num w:numId="9">
    <w:abstractNumId w:val="4"/>
  </w:num>
  <w:num w:numId="10">
    <w:abstractNumId w:val="11"/>
  </w:num>
  <w:num w:numId="11">
    <w:abstractNumId w:val="12"/>
  </w:num>
  <w:num w:numId="12">
    <w:abstractNumId w:val="29"/>
  </w:num>
  <w:num w:numId="13">
    <w:abstractNumId w:val="26"/>
  </w:num>
  <w:num w:numId="14">
    <w:abstractNumId w:val="31"/>
  </w:num>
  <w:num w:numId="15">
    <w:abstractNumId w:val="25"/>
  </w:num>
  <w:num w:numId="16">
    <w:abstractNumId w:val="17"/>
  </w:num>
  <w:num w:numId="17">
    <w:abstractNumId w:val="23"/>
  </w:num>
  <w:num w:numId="18">
    <w:abstractNumId w:val="20"/>
  </w:num>
  <w:num w:numId="19">
    <w:abstractNumId w:val="1"/>
  </w:num>
  <w:num w:numId="20">
    <w:abstractNumId w:val="2"/>
  </w:num>
  <w:num w:numId="21">
    <w:abstractNumId w:val="16"/>
  </w:num>
  <w:num w:numId="22">
    <w:abstractNumId w:val="10"/>
  </w:num>
  <w:num w:numId="23">
    <w:abstractNumId w:val="9"/>
  </w:num>
  <w:num w:numId="24">
    <w:abstractNumId w:val="13"/>
  </w:num>
  <w:num w:numId="25">
    <w:abstractNumId w:val="22"/>
  </w:num>
  <w:num w:numId="26">
    <w:abstractNumId w:val="24"/>
  </w:num>
  <w:num w:numId="27">
    <w:abstractNumId w:val="8"/>
  </w:num>
  <w:num w:numId="28">
    <w:abstractNumId w:val="27"/>
  </w:num>
  <w:num w:numId="29">
    <w:abstractNumId w:val="30"/>
  </w:num>
  <w:num w:numId="30">
    <w:abstractNumId w:val="32"/>
  </w:num>
  <w:num w:numId="31">
    <w:abstractNumId w:val="14"/>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C1"/>
    <w:rsid w:val="00002D92"/>
    <w:rsid w:val="00013DEC"/>
    <w:rsid w:val="00020CF8"/>
    <w:rsid w:val="000267AA"/>
    <w:rsid w:val="00027CF3"/>
    <w:rsid w:val="00033F0D"/>
    <w:rsid w:val="00044FB8"/>
    <w:rsid w:val="0005118F"/>
    <w:rsid w:val="0005780C"/>
    <w:rsid w:val="00057F9A"/>
    <w:rsid w:val="000610B7"/>
    <w:rsid w:val="000642C7"/>
    <w:rsid w:val="00066D2F"/>
    <w:rsid w:val="0007368D"/>
    <w:rsid w:val="00073947"/>
    <w:rsid w:val="0008370D"/>
    <w:rsid w:val="00085A23"/>
    <w:rsid w:val="000A7345"/>
    <w:rsid w:val="000B3FE9"/>
    <w:rsid w:val="000C1016"/>
    <w:rsid w:val="000D0EA4"/>
    <w:rsid w:val="000D75BA"/>
    <w:rsid w:val="00102A46"/>
    <w:rsid w:val="00115F4D"/>
    <w:rsid w:val="00116DC4"/>
    <w:rsid w:val="001217D2"/>
    <w:rsid w:val="001307D4"/>
    <w:rsid w:val="00131D42"/>
    <w:rsid w:val="00134643"/>
    <w:rsid w:val="001517C5"/>
    <w:rsid w:val="00151CAC"/>
    <w:rsid w:val="00176EF7"/>
    <w:rsid w:val="00177946"/>
    <w:rsid w:val="0018379B"/>
    <w:rsid w:val="00197EC2"/>
    <w:rsid w:val="001B1820"/>
    <w:rsid w:val="001B648E"/>
    <w:rsid w:val="001B7C70"/>
    <w:rsid w:val="001C0E8E"/>
    <w:rsid w:val="001C7A13"/>
    <w:rsid w:val="001D53E1"/>
    <w:rsid w:val="001E72EB"/>
    <w:rsid w:val="00215BDF"/>
    <w:rsid w:val="0024184A"/>
    <w:rsid w:val="002439C7"/>
    <w:rsid w:val="00247469"/>
    <w:rsid w:val="00247BAC"/>
    <w:rsid w:val="0026442E"/>
    <w:rsid w:val="002651F3"/>
    <w:rsid w:val="002A7527"/>
    <w:rsid w:val="002B67C7"/>
    <w:rsid w:val="002B70B4"/>
    <w:rsid w:val="002C27AF"/>
    <w:rsid w:val="002C35E6"/>
    <w:rsid w:val="002C5223"/>
    <w:rsid w:val="002F1F3D"/>
    <w:rsid w:val="002F5CAE"/>
    <w:rsid w:val="002F7D6A"/>
    <w:rsid w:val="00306A11"/>
    <w:rsid w:val="003312AB"/>
    <w:rsid w:val="00337C6F"/>
    <w:rsid w:val="00357321"/>
    <w:rsid w:val="00361DF8"/>
    <w:rsid w:val="003650C9"/>
    <w:rsid w:val="00365BBB"/>
    <w:rsid w:val="00380597"/>
    <w:rsid w:val="003823A4"/>
    <w:rsid w:val="00386228"/>
    <w:rsid w:val="00386A34"/>
    <w:rsid w:val="00393711"/>
    <w:rsid w:val="00395C00"/>
    <w:rsid w:val="003A5A9B"/>
    <w:rsid w:val="003B311D"/>
    <w:rsid w:val="003B5D95"/>
    <w:rsid w:val="003B795D"/>
    <w:rsid w:val="003C6DB3"/>
    <w:rsid w:val="003C7131"/>
    <w:rsid w:val="003D0662"/>
    <w:rsid w:val="003E08BE"/>
    <w:rsid w:val="003F20F0"/>
    <w:rsid w:val="00401EEC"/>
    <w:rsid w:val="00407D76"/>
    <w:rsid w:val="00415748"/>
    <w:rsid w:val="004173C6"/>
    <w:rsid w:val="00420A04"/>
    <w:rsid w:val="004212E2"/>
    <w:rsid w:val="00422987"/>
    <w:rsid w:val="0042298F"/>
    <w:rsid w:val="00431DBB"/>
    <w:rsid w:val="004356A7"/>
    <w:rsid w:val="004440AC"/>
    <w:rsid w:val="00447B4F"/>
    <w:rsid w:val="00451B85"/>
    <w:rsid w:val="00457C09"/>
    <w:rsid w:val="004614A1"/>
    <w:rsid w:val="00462A3D"/>
    <w:rsid w:val="004660AA"/>
    <w:rsid w:val="004726DB"/>
    <w:rsid w:val="00474201"/>
    <w:rsid w:val="00495525"/>
    <w:rsid w:val="004979AB"/>
    <w:rsid w:val="004A1884"/>
    <w:rsid w:val="004A2614"/>
    <w:rsid w:val="004B1260"/>
    <w:rsid w:val="004D111B"/>
    <w:rsid w:val="004D7E7C"/>
    <w:rsid w:val="004F53F4"/>
    <w:rsid w:val="004F5A53"/>
    <w:rsid w:val="00500091"/>
    <w:rsid w:val="00506B7D"/>
    <w:rsid w:val="00532B8C"/>
    <w:rsid w:val="0054359A"/>
    <w:rsid w:val="00544868"/>
    <w:rsid w:val="00557AAE"/>
    <w:rsid w:val="00572EBD"/>
    <w:rsid w:val="005943DC"/>
    <w:rsid w:val="00596E95"/>
    <w:rsid w:val="005A6C5A"/>
    <w:rsid w:val="005C4BFB"/>
    <w:rsid w:val="005D22E1"/>
    <w:rsid w:val="005E2D55"/>
    <w:rsid w:val="005F2335"/>
    <w:rsid w:val="005F5DD2"/>
    <w:rsid w:val="0060699C"/>
    <w:rsid w:val="00607A9D"/>
    <w:rsid w:val="00611167"/>
    <w:rsid w:val="00620CB0"/>
    <w:rsid w:val="00626CB5"/>
    <w:rsid w:val="00643F72"/>
    <w:rsid w:val="00643FB8"/>
    <w:rsid w:val="00655F15"/>
    <w:rsid w:val="006563DA"/>
    <w:rsid w:val="00657D7F"/>
    <w:rsid w:val="00663705"/>
    <w:rsid w:val="00681CD3"/>
    <w:rsid w:val="006966BC"/>
    <w:rsid w:val="0069705A"/>
    <w:rsid w:val="006A0E80"/>
    <w:rsid w:val="006B6C7B"/>
    <w:rsid w:val="006C135B"/>
    <w:rsid w:val="006C3535"/>
    <w:rsid w:val="006C7D95"/>
    <w:rsid w:val="006E601E"/>
    <w:rsid w:val="006F1DA4"/>
    <w:rsid w:val="00700DFE"/>
    <w:rsid w:val="00704CC4"/>
    <w:rsid w:val="00712B58"/>
    <w:rsid w:val="00730DBB"/>
    <w:rsid w:val="007410C6"/>
    <w:rsid w:val="00746E20"/>
    <w:rsid w:val="00754B05"/>
    <w:rsid w:val="007578DF"/>
    <w:rsid w:val="00771BFB"/>
    <w:rsid w:val="00777DC2"/>
    <w:rsid w:val="007879DA"/>
    <w:rsid w:val="00790778"/>
    <w:rsid w:val="007958C1"/>
    <w:rsid w:val="007A0FB1"/>
    <w:rsid w:val="007A67C7"/>
    <w:rsid w:val="007B1933"/>
    <w:rsid w:val="007B4219"/>
    <w:rsid w:val="007F3B17"/>
    <w:rsid w:val="007F617F"/>
    <w:rsid w:val="00800FE4"/>
    <w:rsid w:val="008038A4"/>
    <w:rsid w:val="00811F68"/>
    <w:rsid w:val="00826172"/>
    <w:rsid w:val="00827A8E"/>
    <w:rsid w:val="008407E3"/>
    <w:rsid w:val="008424B7"/>
    <w:rsid w:val="0084254A"/>
    <w:rsid w:val="00861C23"/>
    <w:rsid w:val="00863781"/>
    <w:rsid w:val="0088495D"/>
    <w:rsid w:val="00891FFF"/>
    <w:rsid w:val="008A0E55"/>
    <w:rsid w:val="008A35DC"/>
    <w:rsid w:val="008A36D4"/>
    <w:rsid w:val="008B44CA"/>
    <w:rsid w:val="008B6812"/>
    <w:rsid w:val="008B7588"/>
    <w:rsid w:val="008C2DCB"/>
    <w:rsid w:val="008E69D1"/>
    <w:rsid w:val="00901B32"/>
    <w:rsid w:val="00906254"/>
    <w:rsid w:val="00926CD3"/>
    <w:rsid w:val="00937A41"/>
    <w:rsid w:val="00937AFE"/>
    <w:rsid w:val="00940BC4"/>
    <w:rsid w:val="00942E49"/>
    <w:rsid w:val="00945F5F"/>
    <w:rsid w:val="009534E0"/>
    <w:rsid w:val="009554EE"/>
    <w:rsid w:val="0096795A"/>
    <w:rsid w:val="00973AF5"/>
    <w:rsid w:val="009A67AB"/>
    <w:rsid w:val="009B2741"/>
    <w:rsid w:val="009B37FB"/>
    <w:rsid w:val="009C5BB7"/>
    <w:rsid w:val="009E0259"/>
    <w:rsid w:val="009E6B59"/>
    <w:rsid w:val="00A00CEE"/>
    <w:rsid w:val="00A01D67"/>
    <w:rsid w:val="00A10D20"/>
    <w:rsid w:val="00A1305D"/>
    <w:rsid w:val="00A252A1"/>
    <w:rsid w:val="00A57B60"/>
    <w:rsid w:val="00A735D0"/>
    <w:rsid w:val="00A76F60"/>
    <w:rsid w:val="00A8638F"/>
    <w:rsid w:val="00A978A1"/>
    <w:rsid w:val="00AA680C"/>
    <w:rsid w:val="00AB2D43"/>
    <w:rsid w:val="00AC088F"/>
    <w:rsid w:val="00AC5FC4"/>
    <w:rsid w:val="00AE7C90"/>
    <w:rsid w:val="00AF505B"/>
    <w:rsid w:val="00B04E46"/>
    <w:rsid w:val="00B0598F"/>
    <w:rsid w:val="00B15F9B"/>
    <w:rsid w:val="00B21283"/>
    <w:rsid w:val="00B240B9"/>
    <w:rsid w:val="00B413A3"/>
    <w:rsid w:val="00B550F0"/>
    <w:rsid w:val="00B602CF"/>
    <w:rsid w:val="00B637F3"/>
    <w:rsid w:val="00B654BB"/>
    <w:rsid w:val="00B6638C"/>
    <w:rsid w:val="00B7493B"/>
    <w:rsid w:val="00BA60C6"/>
    <w:rsid w:val="00BA7BAD"/>
    <w:rsid w:val="00BC38F7"/>
    <w:rsid w:val="00BC639A"/>
    <w:rsid w:val="00BE2E7A"/>
    <w:rsid w:val="00BE3D7B"/>
    <w:rsid w:val="00BF28F1"/>
    <w:rsid w:val="00BF73FB"/>
    <w:rsid w:val="00C14F25"/>
    <w:rsid w:val="00C17C1F"/>
    <w:rsid w:val="00C23263"/>
    <w:rsid w:val="00C326D4"/>
    <w:rsid w:val="00C331C3"/>
    <w:rsid w:val="00C40A2C"/>
    <w:rsid w:val="00C6358E"/>
    <w:rsid w:val="00C7094C"/>
    <w:rsid w:val="00C836A8"/>
    <w:rsid w:val="00C86F98"/>
    <w:rsid w:val="00C91984"/>
    <w:rsid w:val="00CA553B"/>
    <w:rsid w:val="00CB28AF"/>
    <w:rsid w:val="00CE0740"/>
    <w:rsid w:val="00CE3E9A"/>
    <w:rsid w:val="00CE6FE7"/>
    <w:rsid w:val="00D06573"/>
    <w:rsid w:val="00D11C76"/>
    <w:rsid w:val="00D121DC"/>
    <w:rsid w:val="00D14399"/>
    <w:rsid w:val="00D14E9B"/>
    <w:rsid w:val="00D172A0"/>
    <w:rsid w:val="00D41C59"/>
    <w:rsid w:val="00D421F8"/>
    <w:rsid w:val="00D457F0"/>
    <w:rsid w:val="00D53340"/>
    <w:rsid w:val="00D63527"/>
    <w:rsid w:val="00D63CF4"/>
    <w:rsid w:val="00D65F18"/>
    <w:rsid w:val="00D712B0"/>
    <w:rsid w:val="00D747F4"/>
    <w:rsid w:val="00D821DA"/>
    <w:rsid w:val="00D8732F"/>
    <w:rsid w:val="00D93C88"/>
    <w:rsid w:val="00DA3F10"/>
    <w:rsid w:val="00DB46A0"/>
    <w:rsid w:val="00DC1266"/>
    <w:rsid w:val="00DC2A45"/>
    <w:rsid w:val="00DE7F56"/>
    <w:rsid w:val="00DF7154"/>
    <w:rsid w:val="00E157D6"/>
    <w:rsid w:val="00E16FF2"/>
    <w:rsid w:val="00E442BE"/>
    <w:rsid w:val="00E45C4A"/>
    <w:rsid w:val="00E46183"/>
    <w:rsid w:val="00E46C69"/>
    <w:rsid w:val="00E47146"/>
    <w:rsid w:val="00E501EF"/>
    <w:rsid w:val="00E5169E"/>
    <w:rsid w:val="00E624AB"/>
    <w:rsid w:val="00E95CD3"/>
    <w:rsid w:val="00E961D5"/>
    <w:rsid w:val="00EB1BBA"/>
    <w:rsid w:val="00EB5D87"/>
    <w:rsid w:val="00ED0D25"/>
    <w:rsid w:val="00ED6130"/>
    <w:rsid w:val="00EE7914"/>
    <w:rsid w:val="00EF5572"/>
    <w:rsid w:val="00EF7453"/>
    <w:rsid w:val="00F406B0"/>
    <w:rsid w:val="00F43294"/>
    <w:rsid w:val="00F506B0"/>
    <w:rsid w:val="00F53452"/>
    <w:rsid w:val="00F57E8A"/>
    <w:rsid w:val="00F61073"/>
    <w:rsid w:val="00F70144"/>
    <w:rsid w:val="00F70665"/>
    <w:rsid w:val="00F70F2B"/>
    <w:rsid w:val="00F9464F"/>
    <w:rsid w:val="00F95440"/>
    <w:rsid w:val="00F96577"/>
    <w:rsid w:val="00F96FBD"/>
    <w:rsid w:val="00FC021F"/>
    <w:rsid w:val="00FC6C22"/>
    <w:rsid w:val="00FD0191"/>
    <w:rsid w:val="00FE17A5"/>
    <w:rsid w:val="00FE5FE5"/>
    <w:rsid w:val="00FF66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7DF27-433F-40F7-AEF8-B16DB9B8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C1"/>
  </w:style>
  <w:style w:type="paragraph" w:styleId="Heading1">
    <w:name w:val="heading 1"/>
    <w:basedOn w:val="Normal"/>
    <w:link w:val="Heading1Char"/>
    <w:uiPriority w:val="9"/>
    <w:qFormat/>
    <w:rsid w:val="00795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86A34"/>
    <w:pPr>
      <w:keepNext/>
      <w:keepLines/>
      <w:spacing w:before="40" w:after="0"/>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AF505B"/>
    <w:pPr>
      <w:keepNext/>
      <w:keepLines/>
      <w:spacing w:before="40" w:after="0"/>
      <w:jc w:val="center"/>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4D7E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A34"/>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AF505B"/>
    <w:rPr>
      <w:rFonts w:asciiTheme="majorBidi" w:eastAsiaTheme="majorEastAsia" w:hAnsiTheme="majorBidi" w:cstheme="majorBidi"/>
      <w:b/>
      <w:sz w:val="24"/>
      <w:szCs w:val="24"/>
    </w:rPr>
  </w:style>
  <w:style w:type="paragraph" w:customStyle="1" w:styleId="descript">
    <w:name w:val="descript"/>
    <w:basedOn w:val="Normal"/>
    <w:rsid w:val="007958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8C1"/>
    <w:rPr>
      <w:i/>
      <w:iCs/>
    </w:rPr>
  </w:style>
  <w:style w:type="paragraph" w:customStyle="1" w:styleId="body-paragraph">
    <w:name w:val="body-paragraph"/>
    <w:basedOn w:val="Normal"/>
    <w:rsid w:val="00795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8C1"/>
    <w:rPr>
      <w:b/>
      <w:bCs/>
    </w:rPr>
  </w:style>
  <w:style w:type="paragraph" w:styleId="NormalWeb">
    <w:name w:val="Normal (Web)"/>
    <w:basedOn w:val="Normal"/>
    <w:uiPriority w:val="99"/>
    <w:unhideWhenUsed/>
    <w:rsid w:val="00795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short-citation">
    <w:name w:val="updated-short-citation"/>
    <w:basedOn w:val="DefaultParagraphFont"/>
    <w:rsid w:val="007958C1"/>
  </w:style>
  <w:style w:type="character" w:styleId="Hyperlink">
    <w:name w:val="Hyperlink"/>
    <w:basedOn w:val="DefaultParagraphFont"/>
    <w:uiPriority w:val="99"/>
    <w:unhideWhenUsed/>
    <w:rsid w:val="007958C1"/>
    <w:rPr>
      <w:color w:val="0000FF"/>
      <w:u w:val="single"/>
    </w:rPr>
  </w:style>
  <w:style w:type="character" w:customStyle="1" w:styleId="hidden">
    <w:name w:val="hidden"/>
    <w:basedOn w:val="DefaultParagraphFont"/>
    <w:rsid w:val="007958C1"/>
  </w:style>
  <w:style w:type="paragraph" w:customStyle="1" w:styleId="Caption1">
    <w:name w:val="Caption1"/>
    <w:basedOn w:val="Normal"/>
    <w:rsid w:val="00795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view-style">
    <w:name w:val="standard-view-style"/>
    <w:basedOn w:val="DefaultParagraphFont"/>
    <w:rsid w:val="007958C1"/>
  </w:style>
  <w:style w:type="paragraph" w:customStyle="1" w:styleId="texte">
    <w:name w:val="texte"/>
    <w:basedOn w:val="Normal"/>
    <w:rsid w:val="00795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umber">
    <w:name w:val="paranumber"/>
    <w:basedOn w:val="DefaultParagraphFont"/>
    <w:rsid w:val="007958C1"/>
  </w:style>
  <w:style w:type="character" w:customStyle="1" w:styleId="num">
    <w:name w:val="num"/>
    <w:basedOn w:val="DefaultParagraphFont"/>
    <w:rsid w:val="007958C1"/>
  </w:style>
  <w:style w:type="paragraph" w:customStyle="1" w:styleId="titreillustration">
    <w:name w:val="titreillustration"/>
    <w:basedOn w:val="Normal"/>
    <w:rsid w:val="00795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illustration">
    <w:name w:val="creditillustration"/>
    <w:basedOn w:val="Normal"/>
    <w:rsid w:val="00795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7958C1"/>
  </w:style>
  <w:style w:type="character" w:customStyle="1" w:styleId="Title1">
    <w:name w:val="Title1"/>
    <w:basedOn w:val="DefaultParagraphFont"/>
    <w:rsid w:val="007958C1"/>
  </w:style>
  <w:style w:type="character" w:customStyle="1" w:styleId="familyname">
    <w:name w:val="familyname"/>
    <w:basedOn w:val="DefaultParagraphFont"/>
    <w:rsid w:val="007958C1"/>
  </w:style>
  <w:style w:type="paragraph" w:customStyle="1" w:styleId="Default">
    <w:name w:val="Default"/>
    <w:rsid w:val="007958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web">
    <w:name w:val="citation web"/>
    <w:basedOn w:val="DefaultParagraphFont"/>
    <w:rsid w:val="007958C1"/>
  </w:style>
  <w:style w:type="character" w:customStyle="1" w:styleId="mw-headline">
    <w:name w:val="mw-headline"/>
    <w:basedOn w:val="DefaultParagraphFont"/>
    <w:rsid w:val="007958C1"/>
  </w:style>
  <w:style w:type="paragraph" w:styleId="FootnoteText">
    <w:name w:val="footnote text"/>
    <w:basedOn w:val="Normal"/>
    <w:link w:val="FootnoteTextChar"/>
    <w:uiPriority w:val="99"/>
    <w:rsid w:val="007958C1"/>
    <w:pPr>
      <w:spacing w:after="0" w:line="240" w:lineRule="auto"/>
    </w:pPr>
    <w:rPr>
      <w:rFonts w:ascii="Times New Roman" w:eastAsia="Times New Roman" w:hAnsi="Times New Roman" w:cs="Times New Roman"/>
      <w:sz w:val="20"/>
      <w:szCs w:val="20"/>
      <w:lang w:val="ru-RU" w:eastAsia="ru-RU" w:bidi="ar-SA"/>
    </w:rPr>
  </w:style>
  <w:style w:type="character" w:customStyle="1" w:styleId="FootnoteTextChar">
    <w:name w:val="Footnote Text Char"/>
    <w:basedOn w:val="DefaultParagraphFont"/>
    <w:link w:val="FootnoteText"/>
    <w:uiPriority w:val="99"/>
    <w:rsid w:val="007958C1"/>
    <w:rPr>
      <w:rFonts w:ascii="Times New Roman" w:eastAsia="Times New Roman" w:hAnsi="Times New Roman" w:cs="Times New Roman"/>
      <w:sz w:val="20"/>
      <w:szCs w:val="20"/>
      <w:lang w:val="ru-RU" w:eastAsia="ru-RU" w:bidi="ar-SA"/>
    </w:rPr>
  </w:style>
  <w:style w:type="character" w:styleId="FootnoteReference">
    <w:name w:val="footnote reference"/>
    <w:uiPriority w:val="99"/>
    <w:rsid w:val="007958C1"/>
    <w:rPr>
      <w:vertAlign w:val="superscript"/>
    </w:rPr>
  </w:style>
  <w:style w:type="character" w:customStyle="1" w:styleId="reference-text">
    <w:name w:val="reference-text"/>
    <w:rsid w:val="007958C1"/>
  </w:style>
  <w:style w:type="character" w:styleId="FollowedHyperlink">
    <w:name w:val="FollowedHyperlink"/>
    <w:rsid w:val="007958C1"/>
    <w:rPr>
      <w:color w:val="954F72"/>
      <w:u w:val="single"/>
    </w:rPr>
  </w:style>
  <w:style w:type="character" w:customStyle="1" w:styleId="highlight">
    <w:name w:val="highlight"/>
    <w:rsid w:val="007958C1"/>
  </w:style>
  <w:style w:type="paragraph" w:styleId="ListParagraph">
    <w:name w:val="List Paragraph"/>
    <w:basedOn w:val="Normal"/>
    <w:uiPriority w:val="34"/>
    <w:qFormat/>
    <w:rsid w:val="007958C1"/>
    <w:pPr>
      <w:spacing w:after="0" w:line="240" w:lineRule="auto"/>
      <w:ind w:left="720"/>
      <w:contextualSpacing/>
    </w:pPr>
    <w:rPr>
      <w:rFonts w:ascii="Times New Roman" w:eastAsia="MS Mincho" w:hAnsi="Times New Roman" w:cs="Times New Roman"/>
      <w:sz w:val="24"/>
      <w:szCs w:val="24"/>
      <w:lang w:val="ru-RU" w:eastAsia="ja-JP" w:bidi="ar-SA"/>
    </w:rPr>
  </w:style>
  <w:style w:type="character" w:styleId="HTMLCite">
    <w:name w:val="HTML Cite"/>
    <w:uiPriority w:val="99"/>
    <w:unhideWhenUsed/>
    <w:rsid w:val="007958C1"/>
    <w:rPr>
      <w:i/>
      <w:iCs/>
    </w:rPr>
  </w:style>
  <w:style w:type="paragraph" w:customStyle="1" w:styleId="Caption2">
    <w:name w:val="Caption2"/>
    <w:basedOn w:val="Normal"/>
    <w:rsid w:val="00795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rsid w:val="007958C1"/>
  </w:style>
  <w:style w:type="character" w:customStyle="1" w:styleId="Heading4Char">
    <w:name w:val="Heading 4 Char"/>
    <w:basedOn w:val="DefaultParagraphFont"/>
    <w:link w:val="Heading4"/>
    <w:uiPriority w:val="9"/>
    <w:rsid w:val="004D7E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3175">
      <w:bodyDiv w:val="1"/>
      <w:marLeft w:val="0"/>
      <w:marRight w:val="0"/>
      <w:marTop w:val="0"/>
      <w:marBottom w:val="0"/>
      <w:divBdr>
        <w:top w:val="none" w:sz="0" w:space="0" w:color="auto"/>
        <w:left w:val="none" w:sz="0" w:space="0" w:color="auto"/>
        <w:bottom w:val="none" w:sz="0" w:space="0" w:color="auto"/>
        <w:right w:val="none" w:sz="0" w:space="0" w:color="auto"/>
      </w:divBdr>
      <w:divsChild>
        <w:div w:id="1826821636">
          <w:marLeft w:val="0"/>
          <w:marRight w:val="0"/>
          <w:marTop w:val="0"/>
          <w:marBottom w:val="0"/>
          <w:divBdr>
            <w:top w:val="none" w:sz="0" w:space="0" w:color="auto"/>
            <w:left w:val="none" w:sz="0" w:space="0" w:color="auto"/>
            <w:bottom w:val="none" w:sz="0" w:space="0" w:color="auto"/>
            <w:right w:val="none" w:sz="0" w:space="0" w:color="auto"/>
          </w:divBdr>
        </w:div>
      </w:divsChild>
    </w:div>
    <w:div w:id="19718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7169</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Nancy Wespetal</dc:creator>
  <cp:keywords/>
  <dc:description/>
  <cp:lastModifiedBy>Tom and Nancy Wespetal</cp:lastModifiedBy>
  <cp:revision>10</cp:revision>
  <dcterms:created xsi:type="dcterms:W3CDTF">2019-04-09T15:37:00Z</dcterms:created>
  <dcterms:modified xsi:type="dcterms:W3CDTF">2020-12-27T23:49:00Z</dcterms:modified>
</cp:coreProperties>
</file>