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5B" w:rsidRPr="00CC0B5B" w:rsidRDefault="00CC0B5B" w:rsidP="00CC0B5B">
      <w:pPr>
        <w:pStyle w:val="Heading2"/>
      </w:pPr>
      <w:r w:rsidRPr="00CC0B5B">
        <w:t>Евангелизация и миссионерство</w:t>
      </w:r>
    </w:p>
    <w:p w:rsidR="00CC0B5B" w:rsidRPr="00D86C70" w:rsidRDefault="00CC0B5B" w:rsidP="00CC0B5B">
      <w:pPr>
        <w:ind w:firstLine="450"/>
        <w:rPr>
          <w:b/>
          <w:bCs/>
        </w:rPr>
      </w:pPr>
    </w:p>
    <w:p w:rsidR="00CC0B5B" w:rsidRPr="00D86C70" w:rsidRDefault="00CC0B5B" w:rsidP="00CC0B5B">
      <w:pPr>
        <w:ind w:firstLine="450"/>
      </w:pPr>
      <w:r w:rsidRPr="00D86C70">
        <w:t>Наивысшее выражение христианской любви к миру состоит в проповеди Евангелия и приведении потерянных душ к Господу. Известно, что Иисус призвал Своих учеников к участию в евангелизации. Все четыре Евангелиста в разной фо</w:t>
      </w:r>
      <w:r>
        <w:t>рме написали о Великом поручении</w:t>
      </w:r>
      <w:r w:rsidRPr="00D86C70">
        <w:t xml:space="preserve"> Иисуса не только евангелизировать Иудею, но и евангелизировать весь мир, т.е. заниматься миссионерством:</w:t>
      </w:r>
      <w:r>
        <w:t xml:space="preserve">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Матфей: «Идите, научите все народы, крестя их во имя Отца и Сына и Св</w:t>
      </w:r>
      <w:r>
        <w:t>ятого Духа, уча их соблюдать всё</w:t>
      </w:r>
      <w:r w:rsidRPr="00D86C70">
        <w:t>, что Я повелел вам» (Мф. 28:19-20)</w:t>
      </w:r>
    </w:p>
    <w:p w:rsidR="00CC0B5B" w:rsidRPr="00D86C70" w:rsidRDefault="00CC0B5B" w:rsidP="00CC0B5B">
      <w:pPr>
        <w:ind w:left="720"/>
      </w:pPr>
    </w:p>
    <w:p w:rsidR="00CC0B5B" w:rsidRPr="00D86C70" w:rsidRDefault="00CC0B5B" w:rsidP="00CC0B5B">
      <w:pPr>
        <w:ind w:left="720"/>
      </w:pPr>
      <w:r w:rsidRPr="00D86C70">
        <w:t xml:space="preserve">Марк: «Идите по всему миру и проповедуйте Евангелие всей твари» (Мк. 16:15) </w:t>
      </w:r>
    </w:p>
    <w:p w:rsidR="00CC0B5B" w:rsidRPr="00D86C70" w:rsidRDefault="00CC0B5B" w:rsidP="00CC0B5B">
      <w:pPr>
        <w:ind w:left="720"/>
      </w:pPr>
    </w:p>
    <w:p w:rsidR="00CC0B5B" w:rsidRPr="00D86C70" w:rsidRDefault="00CC0B5B" w:rsidP="00CC0B5B">
      <w:pPr>
        <w:ind w:left="720"/>
      </w:pPr>
      <w:r w:rsidRPr="00D86C70">
        <w:t>Лук</w:t>
      </w:r>
      <w:r>
        <w:t>а: «Вы примете силу, когда сойдё</w:t>
      </w:r>
      <w:r w:rsidRPr="00D86C70">
        <w:t xml:space="preserve">т на вас Дух Святой; и будете Мне свидетелями в Иерусалиме и во всей Иудее и Самарии и даже до края земли» (Деян. 1:8) </w:t>
      </w:r>
    </w:p>
    <w:p w:rsidR="00CC0B5B" w:rsidRPr="00D86C70" w:rsidRDefault="00CC0B5B" w:rsidP="00CC0B5B">
      <w:pPr>
        <w:ind w:left="720"/>
      </w:pPr>
    </w:p>
    <w:p w:rsidR="00CC0B5B" w:rsidRPr="00D86C70" w:rsidRDefault="00CC0B5B" w:rsidP="00CC0B5B">
      <w:pPr>
        <w:ind w:left="720"/>
      </w:pPr>
      <w:r w:rsidRPr="00D86C70">
        <w:t xml:space="preserve">Иоанн: «Как послал Меня Отец, [так] и Я посылаю вас» (Ин. 20:21)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 xml:space="preserve">Цель данной главы заключается в том, чтобы выяснить библейскую позицию о евангелизации и миссионерстве, проследить историческое развитие миссионерской деятельности и оценить разные взгляды на данный вопрос в свете библейского свидетельства.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pStyle w:val="Heading3"/>
      </w:pPr>
      <w:r w:rsidRPr="00D86C70">
        <w:t>А. Библейские данные о евангелизации и миссионерстве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  <w:rPr>
          <w:b/>
          <w:bCs/>
        </w:rPr>
      </w:pPr>
      <w:r w:rsidRPr="00D86C70">
        <w:rPr>
          <w:b/>
          <w:bCs/>
        </w:rPr>
        <w:t>1. Ветхий Завет</w:t>
      </w:r>
    </w:p>
    <w:p w:rsidR="00CC0B5B" w:rsidRPr="00D86C70" w:rsidRDefault="00CC0B5B" w:rsidP="00CC0B5B">
      <w:pPr>
        <w:ind w:firstLine="450"/>
      </w:pPr>
      <w:r w:rsidRPr="00D86C70">
        <w:t xml:space="preserve"> </w:t>
      </w:r>
    </w:p>
    <w:p w:rsidR="00CC0B5B" w:rsidRPr="00D86C70" w:rsidRDefault="00CC0B5B" w:rsidP="00CC0B5B">
      <w:pPr>
        <w:ind w:firstLine="450"/>
      </w:pPr>
      <w:proofErr w:type="spellStart"/>
      <w:r w:rsidRPr="00D86C70">
        <w:t>Прат</w:t>
      </w:r>
      <w:r>
        <w:t>т</w:t>
      </w:r>
      <w:proofErr w:type="spellEnd"/>
      <w:r w:rsidRPr="00D86C70">
        <w:t xml:space="preserve"> и </w:t>
      </w:r>
      <w:proofErr w:type="spellStart"/>
      <w:r w:rsidRPr="00D86C70">
        <w:t>Сил</w:t>
      </w:r>
      <w:r>
        <w:t>л</w:t>
      </w:r>
      <w:r w:rsidRPr="00D86C70">
        <w:t>с</w:t>
      </w:r>
      <w:proofErr w:type="spellEnd"/>
      <w:r w:rsidRPr="00D86C70">
        <w:t xml:space="preserve"> </w:t>
      </w:r>
      <w:r>
        <w:t xml:space="preserve">справедливо </w:t>
      </w:r>
      <w:r w:rsidRPr="00D86C70">
        <w:t>утверждают, что миссионерство является «одной из великих и ведущих тем в библейском повествовании»</w:t>
      </w:r>
      <w:r w:rsidRPr="00D86C70">
        <w:rPr>
          <w:vertAlign w:val="superscript"/>
        </w:rPr>
        <w:footnoteReference w:id="1"/>
      </w:r>
      <w:r w:rsidRPr="00D86C70">
        <w:t xml:space="preserve">. </w:t>
      </w:r>
      <w:r>
        <w:t>Смысл миссионерства находит своё</w:t>
      </w:r>
      <w:r w:rsidRPr="00D86C70">
        <w:t xml:space="preserve"> первое выражение в Божьем обещании Аврааму, что «благословятся в тебе все племена земные» (Быт. 12:3, также см. Быт. 18:18; 22:18; 28:14)</w:t>
      </w:r>
      <w:r w:rsidRPr="00D86C70">
        <w:rPr>
          <w:vertAlign w:val="superscript"/>
        </w:rPr>
        <w:footnoteReference w:id="2"/>
      </w:r>
      <w:r w:rsidRPr="00D86C70">
        <w:t>. Значит, Божье благословение Аврааму будет распространяться на весь мир. В этом есть суть миссионерства – в семени Авраама, т.е. в Иисусе Христе, весь мир может пользоваться Божьими благословениями спасения.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 xml:space="preserve">Божий замысел был таковым, чтобы через естественных потомков Авраама, т.е. через народ Израиля, другие народы видели проявление Его царства, оставляли своих ложных богов и приходили к Нему. Можно назвать это «евангелизацией делами». Об этом Моисей говорил: «В этом мудрость ваша и разум ваш пред глазами народов, которые, услышав о всех сих постановлениях, скажут: только этот великий народ есть народ мудрый и разумный» (Втор. 4:6), и: «Увидят все народы земли, что имя Господа </w:t>
      </w:r>
      <w:proofErr w:type="spellStart"/>
      <w:r w:rsidRPr="00D86C70">
        <w:t>нарицается</w:t>
      </w:r>
      <w:proofErr w:type="spellEnd"/>
      <w:r w:rsidRPr="00D86C70">
        <w:t xml:space="preserve"> на тебе, и убоятся тебя» (Втор. 28:10). В книге Иезекииля также указано: «Пронеслась по народам слава твоя ради красоты твоей» (Иез. 16:14).</w:t>
      </w:r>
    </w:p>
    <w:p w:rsidR="00CC0B5B" w:rsidRPr="00D86C70" w:rsidRDefault="00CC0B5B" w:rsidP="00CC0B5B">
      <w:pPr>
        <w:ind w:firstLine="450"/>
      </w:pPr>
      <w:r w:rsidRPr="00D86C70">
        <w:lastRenderedPageBreak/>
        <w:t>Значимо и то, что после того, как Бог объявил: «Моя – вся земля», Он говорил про Израиль: «А вы будете у Меня царством священников и народом святым» (Исх. 19:5-6)</w:t>
      </w:r>
      <w:r w:rsidRPr="00D86C70">
        <w:rPr>
          <w:vertAlign w:val="superscript"/>
        </w:rPr>
        <w:footnoteReference w:id="3"/>
      </w:r>
      <w:r w:rsidRPr="00D86C70">
        <w:t xml:space="preserve">. Выходит, что Израиль должен был служить в качестве священника, т.е. посредника, между Богом и народами этого мира. </w:t>
      </w:r>
    </w:p>
    <w:p w:rsidR="00CC0B5B" w:rsidRPr="00D86C70" w:rsidRDefault="00CC0B5B" w:rsidP="00CC0B5B">
      <w:pPr>
        <w:ind w:firstLine="450"/>
      </w:pPr>
      <w:r>
        <w:t>Часто</w:t>
      </w:r>
      <w:r w:rsidRPr="00D86C70">
        <w:t xml:space="preserve"> во время очередны</w:t>
      </w:r>
      <w:r>
        <w:t>х восстаний Израиля против Бога</w:t>
      </w:r>
      <w:r w:rsidRPr="00D86C70">
        <w:t xml:space="preserve"> ходатайствующие о Божьем народе просили у Бога милости в свете того, что уничтожение Божьего народа «испортило бы» Его репутацию среди народов. И Б</w:t>
      </w:r>
      <w:r>
        <w:t>ог слышал такую молитву. Приведё</w:t>
      </w:r>
      <w:r w:rsidRPr="00D86C70">
        <w:t xml:space="preserve">м примеры: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>
        <w:t>«…</w:t>
      </w:r>
      <w:r w:rsidRPr="00D86C70">
        <w:t>дабы [живущие] в той земле, откуда Ты вывел нас, не сказали: “Господь не мог ввести их в землю, которую обещал им, и, ненавидя их, вывел Он их, чтоб умертвить их в пустыне”» (Втор. 9:28).</w:t>
      </w:r>
    </w:p>
    <w:p w:rsidR="00CC0B5B" w:rsidRPr="00D86C70" w:rsidRDefault="00CC0B5B" w:rsidP="00CC0B5B">
      <w:pPr>
        <w:ind w:left="720"/>
      </w:pPr>
    </w:p>
    <w:p w:rsidR="00CC0B5B" w:rsidRPr="00D86C70" w:rsidRDefault="00CC0B5B" w:rsidP="00CC0B5B">
      <w:pPr>
        <w:ind w:left="720"/>
      </w:pPr>
      <w:r>
        <w:t>«…</w:t>
      </w:r>
      <w:r w:rsidRPr="00D86C70">
        <w:t>народы, которые слышали славу Твою, скажут: Господь не мог ввести народ сей в землю, которую Он с клятвою обещал ему, а потому и погубил его в пустыне» (Числ. 14:15-16).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«Хананеи и все жители земли услышат и окружат нас и истребят имя наше с земли. И что сделаешь [тогда] имени Твоему великому?» (</w:t>
      </w:r>
      <w:proofErr w:type="spellStart"/>
      <w:r w:rsidRPr="00D86C70">
        <w:t>И.Нав</w:t>
      </w:r>
      <w:proofErr w:type="spellEnd"/>
      <w:r w:rsidRPr="00D86C70">
        <w:t>. 7:9).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Псалмопевец тоже озабочен тем, чтобы Божья слава прозвучала у всех народов земли. Он обещает «славит</w:t>
      </w:r>
      <w:r>
        <w:t>ь Тебя, Господи, между народами… воспевать Тебя среди племё</w:t>
      </w:r>
      <w:r w:rsidRPr="00D86C70">
        <w:t>н» (Пс. 56:10, см. Пс. 107:4). Он ободряет и своих читателей «возвещать в народах славу Его, во всех племенах чудеса Его» (Пс. 95:3, также см. Пс. 104:1). Особо значимо – через Божье благословение на Израиле народы земли могут узнать об истинном Боге: «Боже! будь милостив к нам и благослови нас, освети нас лицом Твоим, дабы познали на земле путь Тво</w:t>
      </w:r>
      <w:r>
        <w:t>й, во всех народах спасение Твоё</w:t>
      </w:r>
      <w:r w:rsidRPr="00D86C70">
        <w:t xml:space="preserve">» (Пс. 66:2-3). </w:t>
      </w:r>
    </w:p>
    <w:p w:rsidR="00CC0B5B" w:rsidRPr="00D86C70" w:rsidRDefault="00CC0B5B" w:rsidP="00CC0B5B">
      <w:pPr>
        <w:ind w:firstLine="450"/>
      </w:pPr>
      <w:r w:rsidRPr="00D86C70">
        <w:t>Все вышеуказанные примеры можно считать «евангелизацией делами», т.е. когда другие народы видят Божье благорасположение по отношению к Израилю и узнают о Божьих постановлениях, данных Израилю, они должны вдохновиться и признать Яхве истинным Богом.</w:t>
      </w:r>
    </w:p>
    <w:p w:rsidR="00CC0B5B" w:rsidRPr="00D86C70" w:rsidRDefault="00CC0B5B" w:rsidP="00CC0B5B">
      <w:pPr>
        <w:ind w:firstLine="450"/>
      </w:pPr>
      <w:r w:rsidRPr="00D86C70">
        <w:t xml:space="preserve">Однако нельзя упускать из вида те примеры, когда отдельные израильтяне напрямую оказывали влияние на язычников и приводили их к вере. Самым ярким примером является Иона, который служил миссионером в Ниневии и обратил весь город к Богу. Более косвенным образом семья </w:t>
      </w:r>
      <w:proofErr w:type="spellStart"/>
      <w:r w:rsidRPr="00D86C70">
        <w:t>Елимелеха</w:t>
      </w:r>
      <w:proofErr w:type="spellEnd"/>
      <w:r w:rsidRPr="00D86C70">
        <w:t xml:space="preserve"> оказывала положительное влияние на Руфь</w:t>
      </w:r>
      <w:r>
        <w:t>, в результате че</w:t>
      </w:r>
      <w:r w:rsidRPr="00D86C70">
        <w:t xml:space="preserve">го она впоследствии стала поклонницей истинного Бога. </w:t>
      </w:r>
    </w:p>
    <w:p w:rsidR="00CC0B5B" w:rsidRPr="00D86C70" w:rsidRDefault="00CC0B5B" w:rsidP="00CC0B5B">
      <w:pPr>
        <w:ind w:firstLine="450"/>
      </w:pPr>
      <w:r w:rsidRPr="00D86C70">
        <w:t xml:space="preserve">Также, нельзя не </w:t>
      </w:r>
      <w:r>
        <w:t>упомянуть живое свидетельство</w:t>
      </w:r>
      <w:r w:rsidRPr="00D86C70">
        <w:t xml:space="preserve"> Даниила и его друзей в Вавилоне при Навуходоносоре. Примечательно, что три раза Навуходоносор признал Яхве истинным Богом всей земли: (1) после сверхъестественного толкования своего сна (Дан. 2:47), (2) после чуда избавления </w:t>
      </w:r>
      <w:proofErr w:type="spellStart"/>
      <w:r w:rsidRPr="00D86C70">
        <w:t>Седраха</w:t>
      </w:r>
      <w:proofErr w:type="spellEnd"/>
      <w:r w:rsidRPr="00D86C70">
        <w:t xml:space="preserve">, </w:t>
      </w:r>
      <w:proofErr w:type="spellStart"/>
      <w:r w:rsidRPr="00D86C70">
        <w:t>Мисаха</w:t>
      </w:r>
      <w:proofErr w:type="spellEnd"/>
      <w:r w:rsidRPr="00D86C70">
        <w:t xml:space="preserve"> и </w:t>
      </w:r>
      <w:proofErr w:type="spellStart"/>
      <w:r w:rsidRPr="00D86C70">
        <w:t>Авденаго</w:t>
      </w:r>
      <w:proofErr w:type="spellEnd"/>
      <w:r w:rsidRPr="00D86C70">
        <w:t xml:space="preserve"> (Дан. 4:1-3 = 3:98-100 по Синодальному переводу) и (3) после</w:t>
      </w:r>
      <w:r>
        <w:t xml:space="preserve"> своего восстановления во власти</w:t>
      </w:r>
      <w:r w:rsidRPr="00D86C70">
        <w:t xml:space="preserve"> (Дан. 4:34). То же самое сделал царь Дарий после избавления Даниила из львиного рва (Дан. 6:25-27).</w:t>
      </w:r>
    </w:p>
    <w:p w:rsidR="00CC0B5B" w:rsidRPr="00D86C70" w:rsidRDefault="00CC0B5B" w:rsidP="00CC0B5B">
      <w:pPr>
        <w:ind w:firstLine="450"/>
      </w:pPr>
      <w:r w:rsidRPr="00D86C70">
        <w:t xml:space="preserve">Наконец, следует упомянуть и об опыте Соломона. Бог так обогащал его жизнь мудростью, славой и богатством, что «все [цари] на земле искали видеть Соломона, чтобы </w:t>
      </w:r>
      <w:r w:rsidRPr="00D86C70">
        <w:lastRenderedPageBreak/>
        <w:t>послушать мудрости его, которую вложил Бог в сердце его» (3 Цар. 10:24)</w:t>
      </w:r>
      <w:r w:rsidRPr="00D86C70">
        <w:rPr>
          <w:vertAlign w:val="superscript"/>
        </w:rPr>
        <w:footnoteReference w:id="4"/>
      </w:r>
      <w:r w:rsidRPr="00D86C70">
        <w:t>. Соломон сам открыл путь, чтобы при храме язычники обращались к Яхве (3 Цар. 8:41-43). Соответственно, через Исаию Бог называет храм «домом молитвы для всех народов» (Ис. 56:7)</w:t>
      </w:r>
      <w:r w:rsidRPr="00D86C70">
        <w:rPr>
          <w:vertAlign w:val="superscript"/>
        </w:rPr>
        <w:footnoteReference w:id="5"/>
      </w:r>
      <w:r w:rsidRPr="00D86C70">
        <w:t>.</w:t>
      </w:r>
    </w:p>
    <w:p w:rsidR="00CC0B5B" w:rsidRPr="00D86C70" w:rsidRDefault="00CC0B5B" w:rsidP="00CC0B5B">
      <w:pPr>
        <w:ind w:firstLine="450"/>
      </w:pPr>
      <w:r>
        <w:t>Также учтё</w:t>
      </w:r>
      <w:r w:rsidRPr="00D86C70">
        <w:t>м, что роль Израиля в распространении благой вести не ограничена ветхозаветным временем, но имеет и эсхатологическое применение. Во время тысячелетнего царства Мессии Бог прославит Иерусалим и израильский народ, чтобы через него все народ</w:t>
      </w:r>
      <w:r>
        <w:t>ы видели Его славу и узнали о Нё</w:t>
      </w:r>
      <w:r w:rsidRPr="00D86C70">
        <w:t>м</w:t>
      </w:r>
      <w:r w:rsidRPr="00D86C70">
        <w:rPr>
          <w:vertAlign w:val="superscript"/>
        </w:rPr>
        <w:footnoteReference w:id="6"/>
      </w:r>
      <w:r w:rsidRPr="00D86C70">
        <w:t xml:space="preserve">: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«Будет для меня [Иерусалим] радостным именем, похвалою и честью пред всеми народами земли, которые услышат о всех благах, какие Я сделаю ему, и изумятся и затрепещут от всех благодеяний и всего благоденствия, которое Я доставлю ему» (Иер. 33:9).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 xml:space="preserve">«И скажете в тот день: славьте Господа, призывайте имя Его; возвещайте в народах дела Его; напоминайте, что велико имя Его; пойте Господу, ибо Он </w:t>
      </w:r>
      <w:proofErr w:type="spellStart"/>
      <w:r w:rsidRPr="00D86C70">
        <w:t>соделал</w:t>
      </w:r>
      <w:proofErr w:type="spellEnd"/>
      <w:r w:rsidRPr="00D86C70">
        <w:t xml:space="preserve"> великое</w:t>
      </w:r>
      <w:r>
        <w:t>,</w:t>
      </w:r>
      <w:r w:rsidRPr="00D86C70">
        <w:t xml:space="preserve"> </w:t>
      </w:r>
      <w:r>
        <w:t>–</w:t>
      </w:r>
      <w:r w:rsidRPr="00D86C70">
        <w:t xml:space="preserve"> да знают это по всей земле» (Ис. 12:4-5; также см. 40:5).</w:t>
      </w:r>
    </w:p>
    <w:p w:rsidR="00CC0B5B" w:rsidRPr="00D86C70" w:rsidRDefault="00CC0B5B" w:rsidP="00CC0B5B">
      <w:pPr>
        <w:ind w:left="720"/>
      </w:pPr>
    </w:p>
    <w:p w:rsidR="00CC0B5B" w:rsidRPr="00D86C70" w:rsidRDefault="00CC0B5B" w:rsidP="00CC0B5B">
      <w:pPr>
        <w:ind w:left="720"/>
      </w:pPr>
      <w:r w:rsidRPr="00D86C70">
        <w:t xml:space="preserve">«И будут приходить многие племена и сильные народы, чтобы взыскать Господа </w:t>
      </w:r>
      <w:proofErr w:type="spellStart"/>
      <w:r w:rsidRPr="00D86C70">
        <w:t>Саваофа</w:t>
      </w:r>
      <w:proofErr w:type="spellEnd"/>
      <w:r w:rsidRPr="00D86C70">
        <w:t xml:space="preserve"> в Иерусалиме и помолиться лицу Господа. Так говорит Господь Саваоф: будет в те дни, возьмутся десять человек из всех разноязычных народов, возьмутся за полу </w:t>
      </w:r>
      <w:r>
        <w:t>Иудея и будут говорить: мы пойдё</w:t>
      </w:r>
      <w:r w:rsidRPr="00D86C70">
        <w:t>м с тобою, ибо мы слышали, что с вами Бог» (Зах. 8:22-23; также см. 2:11).</w:t>
      </w:r>
    </w:p>
    <w:p w:rsidR="00CC0B5B" w:rsidRPr="00D86C70" w:rsidRDefault="00CC0B5B" w:rsidP="00CC0B5B">
      <w:pPr>
        <w:ind w:left="720"/>
      </w:pPr>
    </w:p>
    <w:p w:rsidR="00CC0B5B" w:rsidRPr="00D86C70" w:rsidRDefault="00CC0B5B" w:rsidP="00CC0B5B">
      <w:pPr>
        <w:ind w:left="720"/>
      </w:pPr>
      <w:r w:rsidRPr="00D86C70">
        <w:t>«Ибо от востока солнц</w:t>
      </w:r>
      <w:r>
        <w:t>а до запада велико будет имя Моё</w:t>
      </w:r>
      <w:r w:rsidRPr="00D86C70">
        <w:t xml:space="preserve"> между народами, и на всяком месте будут приносить фимиам имени Моему, чис</w:t>
      </w:r>
      <w:r>
        <w:t>тую жертву; велико будет имя Моё</w:t>
      </w:r>
      <w:r w:rsidRPr="00D86C70">
        <w:t xml:space="preserve"> между народами» (Мал. 1:11).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Об эсхатологической роли Израиля в евангелизации мира много говорит и Иезекииль. Проследим употребление его часто повторя</w:t>
      </w:r>
      <w:r>
        <w:t>ющейся</w:t>
      </w:r>
      <w:r w:rsidRPr="00D86C70">
        <w:t xml:space="preserve"> фразы «и узнают народы, что Я Господь». Во-первых, </w:t>
      </w:r>
      <w:r>
        <w:t>это произойдё</w:t>
      </w:r>
      <w:r w:rsidRPr="00D86C70">
        <w:t>т в связи с Божьим эсхатологическим благословением Израиля (Иез. 36:23). В частности, Бог эт</w:t>
      </w:r>
      <w:r>
        <w:t>о сделает «не для вас (Израиля)</w:t>
      </w:r>
      <w:r w:rsidRPr="00D86C70">
        <w:t xml:space="preserve">… а ради святого имени Моего, которое вы обесславили у народов» (Иез. 36:22). </w:t>
      </w:r>
      <w:r>
        <w:t xml:space="preserve">Снова мы видим, что Бог сильно озабочен </w:t>
      </w:r>
      <w:r w:rsidRPr="00D86C70">
        <w:t>Св</w:t>
      </w:r>
      <w:r>
        <w:t>оей репутацией</w:t>
      </w:r>
      <w:r w:rsidRPr="00D86C70">
        <w:t xml:space="preserve"> среди народов мира. </w:t>
      </w:r>
    </w:p>
    <w:p w:rsidR="00CC0B5B" w:rsidRPr="00D86C70" w:rsidRDefault="00CC0B5B" w:rsidP="00CC0B5B">
      <w:pPr>
        <w:ind w:firstLine="450"/>
      </w:pPr>
      <w:r w:rsidRPr="00D86C70">
        <w:t xml:space="preserve">Во-вторых, и чаще всего, народы узнают, «что Я Господь» через проведение над ними суда. В последние времена так будет в отношении к Гогу и </w:t>
      </w:r>
      <w:proofErr w:type="spellStart"/>
      <w:r w:rsidRPr="00D86C70">
        <w:t>Магогу</w:t>
      </w:r>
      <w:proofErr w:type="spellEnd"/>
      <w:r w:rsidRPr="00D86C70">
        <w:t xml:space="preserve"> (Иез. 3</w:t>
      </w:r>
      <w:r>
        <w:t>8-39), через которые «покажу Моё</w:t>
      </w:r>
      <w:r w:rsidRPr="00D86C70">
        <w:t xml:space="preserve"> величие и святость Мою, и явлю Себя пред глазами многих народов, и узнают, что Я Господь» (Иез. 38:23). А не только в последние времена, но и в библейское время Бог, совершив Свой суд, дал о Себе знать народам, в частности</w:t>
      </w:r>
      <w:r>
        <w:t>,</w:t>
      </w:r>
      <w:r w:rsidRPr="00D86C70">
        <w:t xml:space="preserve"> </w:t>
      </w:r>
      <w:proofErr w:type="spellStart"/>
      <w:r w:rsidRPr="00D86C70">
        <w:t>Аммону</w:t>
      </w:r>
      <w:proofErr w:type="spellEnd"/>
      <w:r w:rsidRPr="00D86C70">
        <w:t xml:space="preserve">, </w:t>
      </w:r>
      <w:proofErr w:type="spellStart"/>
      <w:r w:rsidRPr="00D86C70">
        <w:t>Моаву</w:t>
      </w:r>
      <w:proofErr w:type="spellEnd"/>
      <w:r w:rsidRPr="00D86C70">
        <w:t xml:space="preserve">, Едому и </w:t>
      </w:r>
      <w:proofErr w:type="spellStart"/>
      <w:r w:rsidRPr="00D86C70">
        <w:t>Филистии</w:t>
      </w:r>
      <w:proofErr w:type="spellEnd"/>
      <w:r w:rsidRPr="00D86C70">
        <w:t xml:space="preserve"> (Иез. 25), Тиру (Иез. 26-27), </w:t>
      </w:r>
      <w:proofErr w:type="spellStart"/>
      <w:r w:rsidRPr="00D86C70">
        <w:t>Сидону</w:t>
      </w:r>
      <w:proofErr w:type="spellEnd"/>
      <w:r w:rsidRPr="00D86C70">
        <w:t xml:space="preserve"> (Иез. 28:20-26) и Египту (Иез. 29-30). Они тем самым узнали, что Яхве – Господь. </w:t>
      </w:r>
    </w:p>
    <w:p w:rsidR="00CC0B5B" w:rsidRPr="00D86C70" w:rsidRDefault="00CC0B5B" w:rsidP="00CC0B5B">
      <w:pPr>
        <w:ind w:firstLine="450"/>
      </w:pPr>
      <w:r>
        <w:t>В заключение, коснё</w:t>
      </w:r>
      <w:r w:rsidRPr="00D86C70">
        <w:t>мся мессианского пророчества о распространении благой вести о спасении на вес</w:t>
      </w:r>
      <w:r>
        <w:t>ь мир через Мессию Израиля. О Нё</w:t>
      </w:r>
      <w:r w:rsidRPr="00D86C70">
        <w:t xml:space="preserve">м предсказано: «Мало того, что Ты </w:t>
      </w:r>
      <w:r w:rsidRPr="00D86C70">
        <w:lastRenderedPageBreak/>
        <w:t xml:space="preserve">будешь рабом Моим для восстановления колен </w:t>
      </w:r>
      <w:proofErr w:type="spellStart"/>
      <w:r w:rsidRPr="00D86C70">
        <w:t>Иаковлевых</w:t>
      </w:r>
      <w:proofErr w:type="spellEnd"/>
      <w:r w:rsidRPr="00D86C70">
        <w:t xml:space="preserve"> и для возвращения остатков Израиля, но Я сделаю Тебя св</w:t>
      </w:r>
      <w:r>
        <w:t>етом народов, чтобы спасение Моё простё</w:t>
      </w:r>
      <w:r w:rsidRPr="00D86C70">
        <w:t>рлось до конц</w:t>
      </w:r>
      <w:r>
        <w:t>ов земли» (Ис. 49:6). Также о Нё</w:t>
      </w:r>
      <w:r w:rsidRPr="00D86C70">
        <w:t>м говорится: «Поставлю Тебя в завет для народа, во свет для язычников» (Ис. 42:6, также см. ст. 4)</w:t>
      </w:r>
      <w:r w:rsidRPr="00D86C70">
        <w:rPr>
          <w:vertAlign w:val="superscript"/>
        </w:rPr>
        <w:footnoteReference w:id="7"/>
      </w:r>
      <w:r w:rsidRPr="00D86C70">
        <w:t>.</w:t>
      </w:r>
    </w:p>
    <w:p w:rsidR="00CC0B5B" w:rsidRPr="00D86C70" w:rsidRDefault="00CC0B5B" w:rsidP="00CC0B5B">
      <w:pPr>
        <w:ind w:firstLine="450"/>
      </w:pPr>
    </w:p>
    <w:p w:rsidR="00CC0B5B" w:rsidRPr="0047675E" w:rsidRDefault="00CC0B5B" w:rsidP="00CC0B5B">
      <w:pPr>
        <w:ind w:firstLine="450"/>
        <w:rPr>
          <w:b/>
          <w:bCs/>
        </w:rPr>
      </w:pPr>
      <w:r w:rsidRPr="0047675E">
        <w:rPr>
          <w:b/>
          <w:bCs/>
        </w:rPr>
        <w:t xml:space="preserve">2. Евангелия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В Новом Завете продолжается и во многом расширяется дело евангелизации и миссии. Сразу после снисхождения на Него Духа Святого, Иисус Христос начал исполня</w:t>
      </w:r>
      <w:r>
        <w:t>ть то, что было предсказано о Нё</w:t>
      </w:r>
      <w:r w:rsidRPr="00D86C70">
        <w:t>м пророком Исаией: «Дух Господень на Мне; ибо Он помазал Меня благовествовать нищим</w:t>
      </w:r>
      <w:r>
        <w:t>, и послал Меня исцелять сокрушё</w:t>
      </w:r>
      <w:r w:rsidRPr="00D86C70">
        <w:t>нных сердцем» (Лк. 4:18). С тех пор Его служение характеризовалось проповедью, учением и исцелением (Мф. 4:23; 9:35) и при этом Он много путешествовал (Мф. 11:1). Его служение было направлено на то, чтобы «призвать не праведников, но грешников к покаянию» (Мф. 9:13).</w:t>
      </w:r>
    </w:p>
    <w:p w:rsidR="00CC0B5B" w:rsidRPr="00D86C70" w:rsidRDefault="00CC0B5B" w:rsidP="00CC0B5B">
      <w:pPr>
        <w:ind w:firstLine="450"/>
      </w:pPr>
      <w:r>
        <w:t>Хотя Иисус действительно шё</w:t>
      </w:r>
      <w:r w:rsidRPr="00D86C70">
        <w:t>л к людям навстречу, чаще всего они отыскивали Его (Мф. 13:2; Ин. 8:2), что особо отмечено Лукой: (Лк. 5:1, 15; 6:17; 8:4, 40; 12:1; 15:1; 21:38). Дело дошло до того,</w:t>
      </w:r>
      <w:r>
        <w:t xml:space="preserve"> что было сказано: «Весь мир идё</w:t>
      </w:r>
      <w:r w:rsidRPr="00D86C70">
        <w:t>т за Ним» (Ин. 12:19). Людей привлекали к Христу Его характер, исцеляющая сила и мудрость Его слов, так что «весь народ неотступно слушал Его» (Лк. 19:48). Его чудодейственное служение приводило многих к вере (Ин. 2:23). Выходит, что качественное, сверх</w:t>
      </w:r>
      <w:r>
        <w:t>ъестественное служение привлекае</w:t>
      </w:r>
      <w:r w:rsidRPr="00D86C70">
        <w:t xml:space="preserve">т грешников слушать благую весть Евангелия. </w:t>
      </w:r>
    </w:p>
    <w:p w:rsidR="00CC0B5B" w:rsidRPr="00D86C70" w:rsidRDefault="00CC0B5B" w:rsidP="00CC0B5B">
      <w:pPr>
        <w:ind w:firstLine="450"/>
      </w:pPr>
      <w:r w:rsidRPr="00D86C70">
        <w:t>Получилось так, что первыми «евангелистами» были те, кого Ии</w:t>
      </w:r>
      <w:r>
        <w:t>сус исцелил или освободил. В их</w:t>
      </w:r>
      <w:r w:rsidRPr="00D86C70">
        <w:t xml:space="preserve"> число вошли слепые </w:t>
      </w:r>
      <w:r>
        <w:t>(Мф. 9:31), прокажё</w:t>
      </w:r>
      <w:r w:rsidRPr="00D86C70">
        <w:t>нный (Мк. 1:44), одержимый (Мк. 5:19-20), самаритянка (Ин. 4:28-29), а также с</w:t>
      </w:r>
      <w:r>
        <w:t>видетели чуда воскрешения Лазаря</w:t>
      </w:r>
      <w:r w:rsidRPr="00D86C70">
        <w:t xml:space="preserve"> (Ин. 12:17). Среди первых, кто рассказал другому об Иисусе, именуются и будущие апостолы Андрей и Филипп (Ин. 1:41, 45).</w:t>
      </w:r>
    </w:p>
    <w:p w:rsidR="00CC0B5B" w:rsidRPr="00D86C70" w:rsidRDefault="00CC0B5B" w:rsidP="00CC0B5B">
      <w:pPr>
        <w:ind w:firstLine="450"/>
      </w:pPr>
      <w:r w:rsidRPr="00D86C70">
        <w:t xml:space="preserve">Однако </w:t>
      </w:r>
      <w:r>
        <w:t xml:space="preserve">Самому </w:t>
      </w:r>
      <w:r w:rsidRPr="00D86C70">
        <w:t xml:space="preserve">Иисусу как человеку было </w:t>
      </w:r>
      <w:r>
        <w:t xml:space="preserve">не </w:t>
      </w:r>
      <w:r w:rsidRPr="00D86C70">
        <w:t xml:space="preserve">под силу проповедовать всем людям, </w:t>
      </w:r>
      <w:r>
        <w:t>и Он</w:t>
      </w:r>
      <w:r w:rsidRPr="00D86C70">
        <w:t xml:space="preserve"> попросил: «Молите Господина жатвы, чтобы выслал делателей на жатву Свою» (Мф. 9:38), потому что нивы уже «побелели и поспели к жатве» (Ин. 4:35). И Он Сам подключился к этому делу, избрав двенадцать </w:t>
      </w:r>
      <w:r>
        <w:t>человек</w:t>
      </w:r>
      <w:r w:rsidRPr="00D86C70">
        <w:t xml:space="preserve">, «чтобы с Ним были и чтобы посылать их на проповедь» (Мк. 3:14). Им Он дал обещание сделать их «ловцами человеков» (Мф. 4:19), тем самым </w:t>
      </w:r>
      <w:r>
        <w:t>подчёркивая</w:t>
      </w:r>
      <w:r w:rsidRPr="00D86C70">
        <w:t xml:space="preserve">, что сила и способность на евангелизацию происходят не от </w:t>
      </w:r>
      <w:r>
        <w:t xml:space="preserve">самого </w:t>
      </w:r>
      <w:r w:rsidRPr="00D86C70">
        <w:t xml:space="preserve">человека, а от усиливающего его Господа. </w:t>
      </w:r>
    </w:p>
    <w:p w:rsidR="00CC0B5B" w:rsidRPr="00D86C70" w:rsidRDefault="00CC0B5B" w:rsidP="00CC0B5B">
      <w:pPr>
        <w:ind w:firstLine="450"/>
      </w:pPr>
      <w:r w:rsidRPr="00D86C70">
        <w:t>С первых лет Своего служения Иисус уже начал делать Своих учеников «ловцами человеков». Итак</w:t>
      </w:r>
      <w:r>
        <w:t>,</w:t>
      </w:r>
      <w:r w:rsidRPr="00D86C70">
        <w:t xml:space="preserve"> следует обратить особое внимание на Мф. 10, где Иисус наставляет Своих учеников на служение евангелиз</w:t>
      </w:r>
      <w:r>
        <w:t>ации</w:t>
      </w:r>
      <w:r w:rsidRPr="00D86C70">
        <w:t xml:space="preserve"> перед их отправлением на миссию. Главная деятельность учеников – проповедовать царство Божье (ст. 7). Но их послание должно быть не только словами, но и демонстрацией чудесной силы, подтверждающей их слова (ст. 8). Поэтому Иисус «дал им власть над нечистыми духами, чтобы изгонять их и врачевать всякую болезнь и всякую немощь» (ст. 1).</w:t>
      </w:r>
    </w:p>
    <w:p w:rsidR="00CC0B5B" w:rsidRPr="00D86C70" w:rsidRDefault="00CC0B5B" w:rsidP="00CC0B5B">
      <w:pPr>
        <w:ind w:firstLine="450"/>
      </w:pPr>
      <w:r w:rsidRPr="00D86C70">
        <w:t xml:space="preserve">Служение учеников </w:t>
      </w:r>
      <w:r>
        <w:t>повлечёт</w:t>
      </w:r>
      <w:r w:rsidRPr="00D86C70">
        <w:t xml:space="preserve"> за собой путешествие по местам (ст. 5-6). Но им нельзя было заботиться о своих нуждах</w:t>
      </w:r>
      <w:r>
        <w:t>, а рассчитывать на поддержку</w:t>
      </w:r>
      <w:r w:rsidRPr="00D86C70">
        <w:t xml:space="preserve"> местных людей (ст. 9-11). Несмотря на то, что ученики будет демонстрировать силу Божью, не все будут положительно откликаться на их служение. Иисус предупредил, что будет гонение: «И </w:t>
      </w:r>
      <w:r w:rsidRPr="00D86C70">
        <w:lastRenderedPageBreak/>
        <w:t>бу</w:t>
      </w:r>
      <w:r>
        <w:t>дете ненавидимы всеми за имя Моё» (ст. 22). В ответ на</w:t>
      </w:r>
      <w:r w:rsidRPr="00D86C70">
        <w:t xml:space="preserve"> отвержение, ученики должны п</w:t>
      </w:r>
      <w:r>
        <w:t>родемонстрировать Божье отвержение</w:t>
      </w:r>
      <w:r w:rsidRPr="00D86C70">
        <w:t xml:space="preserve"> противников: «Отрясите прах от ног ваших» (ст. 14).</w:t>
      </w:r>
    </w:p>
    <w:p w:rsidR="00CC0B5B" w:rsidRPr="00D86C70" w:rsidRDefault="00CC0B5B" w:rsidP="00CC0B5B">
      <w:pPr>
        <w:ind w:firstLine="450"/>
      </w:pPr>
      <w:r w:rsidRPr="00D86C70">
        <w:t>Иисус обещал, что проповедь Евангелия не будет безуспешной. Через проповедь Слова Божье царство будет расти подобно зерну горчичному и закваске в муке (Лк. 13:18-21). Будут те, которые станут «верующими в Меня по слову их (учеников)» (Ин. 17:20). В конечном итоге: «Проповедано будет сие Евангелие Царствия по всей вселенной, во свидетельство всем народам» (Мф. 24:14). Важно, чтобы все ученики участвовали в этом добром деле, поскольку «кто не собирает со Мною, тот расточает» (Мф. 12:30). Вдобавок к этому, истинным ученикам Христа требуется исповедовать Его перед людьми (Мф. 10:32).</w:t>
      </w:r>
    </w:p>
    <w:p w:rsidR="00CC0B5B" w:rsidRPr="00D86C70" w:rsidRDefault="00CC0B5B" w:rsidP="00CC0B5B">
      <w:pPr>
        <w:ind w:firstLine="450"/>
      </w:pPr>
      <w:r w:rsidRPr="00D86C70">
        <w:t xml:space="preserve">В то же время, хотя в Новом Завете упор делается на провозглашении Евангелия, «евангелизация делами», характерная Ветхому Завету, тоже имеет место для существования. Иисус учил, что Его ученики будут «солью земли» и «светом мира», чтобы люди «видели ваши добрые дела и прославляли Отца вашего Небесного» (Мф. 5:13-16). Далее, мир узнает, что мы ученики Иисуса, «если будете иметь любовь между собою» (Ин. 13:35). Наконец, Иисус открыл, что один из </w:t>
      </w:r>
      <w:r>
        <w:t>залогов</w:t>
      </w:r>
      <w:r w:rsidRPr="00D86C70">
        <w:t xml:space="preserve"> успешной евангелизации заключается в единстве Церкви: «Да будут все едино, как Ты, Отче, во Мне, и Я в Тебе, [так] и они да будут в Нас едино</w:t>
      </w:r>
      <w:r>
        <w:t>,</w:t>
      </w:r>
      <w:r w:rsidRPr="00D86C70">
        <w:t xml:space="preserve"> </w:t>
      </w:r>
      <w:r>
        <w:t>–</w:t>
      </w:r>
      <w:r w:rsidRPr="00D86C70">
        <w:t xml:space="preserve"> да уверует мир, что Ты послал Меня» (Ин. 17:21).</w:t>
      </w:r>
    </w:p>
    <w:p w:rsidR="00CC0B5B" w:rsidRPr="00D86C70" w:rsidRDefault="00CC0B5B" w:rsidP="00CC0B5B">
      <w:pPr>
        <w:ind w:firstLine="450"/>
      </w:pPr>
      <w:r w:rsidRPr="00D86C70">
        <w:t>Хотя в вышеуказанных ме</w:t>
      </w:r>
      <w:r>
        <w:t>стах в Евангелии от Иоанна подчё</w:t>
      </w:r>
      <w:r w:rsidRPr="00D86C70">
        <w:t>ркивает</w:t>
      </w:r>
      <w:r>
        <w:t>ся евангелизация делами, в Четвёртом Евангелии речь идё</w:t>
      </w:r>
      <w:r w:rsidRPr="00D86C70">
        <w:t>т и о необходимости устного свидетельства учеников: «А также и вы будете свидетельствовать, потому что вы сначала со Мною» (Ин. 15:27). Даже делается упор на неотложности дела евангелизации: «Мне должно делать дела Пославшего Меня, доколе есть день; приходит ночь, когда никто не может делать» (Ин. 9:4).</w:t>
      </w:r>
    </w:p>
    <w:p w:rsidR="00CC0B5B" w:rsidRPr="00D86C70" w:rsidRDefault="00CC0B5B" w:rsidP="00CC0B5B">
      <w:pPr>
        <w:ind w:firstLine="450"/>
      </w:pPr>
      <w:r w:rsidRPr="00D86C70">
        <w:t>Ученики же также призваны участвовать в деле Пославшего: «Как Ты послал Меня в мир, [так] и Я послал их в мир» (Ин. 17:18). Таким образом, они станут представителями Того, Кто представляет Отца: «Принимающий того, кого Я пошлю, Меня принимает; а принимающий Меня принимает Пославшего Меня» (Ин. 13:20). В то же время, ученики должны осознать, что дело евангелизации прохо</w:t>
      </w:r>
      <w:r>
        <w:t>дило и до начала их участия в нё</w:t>
      </w:r>
      <w:r w:rsidRPr="00D86C70">
        <w:t>м: «Другие трудились, а вы вошли в труд их» (Ин. 4:38). Но при урожае «сеющий и жнущий вместе радоваться будут» (Ин. 4:36).</w:t>
      </w:r>
    </w:p>
    <w:p w:rsidR="00CC0B5B" w:rsidRPr="00D86C70" w:rsidRDefault="00CC0B5B" w:rsidP="00CC0B5B">
      <w:pPr>
        <w:ind w:firstLine="450"/>
      </w:pPr>
      <w:r w:rsidRPr="00D86C70">
        <w:t>Также значимо, что даже до того, как Иисус поручил Своим ученикам евангелизировать весь мир, уже были ясные указания на всемирную миссию Мессии Израиля</w:t>
      </w:r>
      <w:r w:rsidRPr="00D86C70">
        <w:rPr>
          <w:vertAlign w:val="superscript"/>
        </w:rPr>
        <w:footnoteReference w:id="8"/>
      </w:r>
      <w:r w:rsidRPr="00D86C70">
        <w:t>. При рождении Спасителя к Нему приходили волхвы с Востока (Мф. 2). Иисус предсказал, что люди придут в Царство Божье «с востока и запада» (Мф. 8:11). Иисус исцелял болезни и у язычников, вера которых иногда превышала веру израильтян (Мф. 8:10; 15:28; также см. 12:38-42). Бог любит весь м</w:t>
      </w:r>
      <w:r>
        <w:t>ир (Ин. 3:16) и Агнец Божий берё</w:t>
      </w:r>
      <w:r w:rsidRPr="00D86C70">
        <w:t>т грех всех людей (Ин. 1:29).</w:t>
      </w:r>
    </w:p>
    <w:p w:rsidR="00CC0B5B" w:rsidRPr="00D86C70" w:rsidRDefault="00CC0B5B" w:rsidP="00CC0B5B">
      <w:pPr>
        <w:ind w:firstLine="450"/>
      </w:pPr>
    </w:p>
    <w:p w:rsidR="00CC0B5B" w:rsidRPr="0047675E" w:rsidRDefault="00CC0B5B" w:rsidP="00CC0B5B">
      <w:pPr>
        <w:ind w:firstLine="450"/>
        <w:rPr>
          <w:b/>
          <w:bCs/>
        </w:rPr>
      </w:pPr>
      <w:r w:rsidRPr="0047675E">
        <w:rPr>
          <w:b/>
          <w:bCs/>
        </w:rPr>
        <w:t>3. Деяния Апостолов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В Книге Деяний Апостолов мы встречаем те же самые аспекты евангелизации и миссии, которые имелись в Евангелиях. Но в этот раз, конечно, главный де</w:t>
      </w:r>
      <w:r>
        <w:t xml:space="preserve">ятель – не Господь Иисус, а </w:t>
      </w:r>
      <w:r w:rsidRPr="00D86C70">
        <w:t>Святой</w:t>
      </w:r>
      <w:r>
        <w:t xml:space="preserve"> Дух</w:t>
      </w:r>
      <w:r w:rsidRPr="00D86C70">
        <w:t xml:space="preserve"> через Церковь. Поэтому некоторые называют данную книгу </w:t>
      </w:r>
      <w:r w:rsidRPr="00D86C70">
        <w:lastRenderedPageBreak/>
        <w:t>«Деяниями Духа Святого». Также, в начале книги Иисус указывает на общую стратегию для евангелизации мира, которая также служит планом для организации содержания книги Деяний: «Будете Мне свидетелями в Иерусалиме и во всей Иудее и Самарии и даже до края земли» (1:8)</w:t>
      </w:r>
      <w:r w:rsidRPr="00D86C70">
        <w:rPr>
          <w:vertAlign w:val="superscript"/>
        </w:rPr>
        <w:footnoteReference w:id="9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>Первое сходство Деяний с Евангелиями заключается в том, что провозглашается Слово Божье. Как было в опыте Иисуса, так и сразу после снисхождения Духа в день Пятидесятницы началась проповедь Слова Церковью (гл. 2). Сразу после этого появилась возможность Петру проповедовать толпе в храме (гл. 3). И не только через апостолов, но и через других учеников «слово Божье росло» (6:7), в том числе</w:t>
      </w:r>
      <w:r>
        <w:t>,</w:t>
      </w:r>
      <w:r w:rsidRPr="00D86C70">
        <w:t xml:space="preserve"> через Стефана, противники которого «не могли противостоять мудрости и Духу, Которым он говорил» (6:10).</w:t>
      </w:r>
    </w:p>
    <w:p w:rsidR="00CC0B5B" w:rsidRPr="00D86C70" w:rsidRDefault="00CC0B5B" w:rsidP="00CC0B5B">
      <w:pPr>
        <w:ind w:firstLine="450"/>
      </w:pPr>
      <w:r w:rsidRPr="00D86C70">
        <w:t>Наряду с этим, после мученичества Стефана и последующего за ним гонения на христиан, «рассеявшиеся ходили и благовествовали слово» (8:4), в том числе</w:t>
      </w:r>
      <w:r>
        <w:t>,</w:t>
      </w:r>
      <w:r w:rsidRPr="00D86C70">
        <w:t xml:space="preserve"> евангелист Филипп, который проповедовал Евангелие как толпам в Самарии, так и одному человеку в отдельности, т.е. евнуху царицы Эфиопской (гл. 8). Значит, евангелизация совершалась и публично, и на личном уровне. </w:t>
      </w:r>
    </w:p>
    <w:p w:rsidR="00CC0B5B" w:rsidRPr="00D86C70" w:rsidRDefault="00CC0B5B" w:rsidP="00CC0B5B">
      <w:pPr>
        <w:ind w:firstLine="450"/>
      </w:pPr>
      <w:r w:rsidRPr="00D86C70">
        <w:t xml:space="preserve">Далее, можно говорить о дальнейшем служении Петра, впервые проповедующего благую весть язычникам в доме Корнилия (гл. 10), и о широком благовествовании Слова через служение апостола </w:t>
      </w:r>
      <w:r>
        <w:t xml:space="preserve">Павла </w:t>
      </w:r>
      <w:r w:rsidRPr="00D86C70">
        <w:t xml:space="preserve">к язычникам, история которого рассказывается на протяжении остального повествования в Книге Деяний, и который достиг </w:t>
      </w:r>
      <w:r>
        <w:t>наи</w:t>
      </w:r>
      <w:r w:rsidRPr="00D86C70">
        <w:t>большего успеха в приобретении людей для Господа.</w:t>
      </w:r>
    </w:p>
    <w:p w:rsidR="00CC0B5B" w:rsidRPr="00D86C70" w:rsidRDefault="00CC0B5B" w:rsidP="00CC0B5B">
      <w:pPr>
        <w:ind w:firstLine="450"/>
      </w:pPr>
      <w:r>
        <w:t>Во-вторых, в подобие</w:t>
      </w:r>
      <w:r w:rsidRPr="00D86C70">
        <w:t xml:space="preserve"> рассказанному в Евангелиях, и в апостольский период проповедь Евангелия сопровождалась подтверждающими чудесами и знамениями. Первые две евангелизации, на которых 8000 человек уверовали, были обусловлены чудесами: говорением на иных языках (гл. 2) и исцелением больного (гл. 3). Чудеса сопровождали и служение Филиппа в Самарии (8:6-8). Примечательно, что после исцеления Энея Петром, «видели его все, живущие в </w:t>
      </w:r>
      <w:proofErr w:type="spellStart"/>
      <w:r w:rsidRPr="00D86C70">
        <w:t>Лидде</w:t>
      </w:r>
      <w:proofErr w:type="spellEnd"/>
      <w:r w:rsidRPr="00D86C70">
        <w:t xml:space="preserve"> и в </w:t>
      </w:r>
      <w:proofErr w:type="spellStart"/>
      <w:r w:rsidRPr="00D86C70">
        <w:t>Сароне</w:t>
      </w:r>
      <w:proofErr w:type="spellEnd"/>
      <w:r w:rsidRPr="00D86C70">
        <w:t>, которые и обратились к Господу» (9:35). Чуть позж</w:t>
      </w:r>
      <w:r>
        <w:t xml:space="preserve">е после воскресения </w:t>
      </w:r>
      <w:proofErr w:type="spellStart"/>
      <w:r>
        <w:t>Тавифы</w:t>
      </w:r>
      <w:proofErr w:type="spellEnd"/>
      <w:r>
        <w:t xml:space="preserve"> из мё</w:t>
      </w:r>
      <w:r w:rsidRPr="00D86C70">
        <w:t>ртвых, наблюдался подобный результат: «Многие уверовали в Господа» (9:42).</w:t>
      </w:r>
    </w:p>
    <w:p w:rsidR="00CC0B5B" w:rsidRPr="00D86C70" w:rsidRDefault="00CC0B5B" w:rsidP="00CC0B5B">
      <w:pPr>
        <w:ind w:firstLine="450"/>
      </w:pPr>
      <w:r w:rsidRPr="00D86C70">
        <w:t xml:space="preserve">Чудеса не были чужды и служению Павла и они производили схожие результаты. После ослепления </w:t>
      </w:r>
      <w:proofErr w:type="spellStart"/>
      <w:r w:rsidRPr="00D86C70">
        <w:t>Елимы</w:t>
      </w:r>
      <w:proofErr w:type="spellEnd"/>
      <w:r w:rsidRPr="00D86C70">
        <w:t>, «проконсул, увидев происшедшее, уверовал» (13:12). О дальнейшем служении Варнавы и Павла написано, что Бог «творил руками их знамения и чудеса» (14:3), в том числе</w:t>
      </w:r>
      <w:r>
        <w:t>,</w:t>
      </w:r>
      <w:r w:rsidRPr="00D86C70">
        <w:t xml:space="preserve"> исцеление человека, который никогда не ходил (14:10). После их первого миссионерского путешествия они рассказывали церкви в Иерусалиме «какие знамения и чудеса сотворил Бог через них среди язычников» (15:12). </w:t>
      </w:r>
    </w:p>
    <w:p w:rsidR="00CC0B5B" w:rsidRPr="00D86C70" w:rsidRDefault="00CC0B5B" w:rsidP="00CC0B5B">
      <w:pPr>
        <w:ind w:firstLine="450"/>
      </w:pPr>
      <w:r w:rsidRPr="00D86C70">
        <w:t xml:space="preserve">Далее, пока Павел и Сила сидели в тюрьме в Филиппах, землетрясение от Бога привело к обращению темничного стража (16:26-34). О служении Павла в Ефесе написано, что «Бог же творил немало чудес руками Павла» (19:11). Дело дошло до того, что «на больных возлагали платки и </w:t>
      </w:r>
      <w:proofErr w:type="spellStart"/>
      <w:r w:rsidRPr="00D86C70">
        <w:t>опоясания</w:t>
      </w:r>
      <w:proofErr w:type="spellEnd"/>
      <w:r w:rsidRPr="00D86C70">
        <w:t xml:space="preserve"> с тела его, и у них прекращались болезни, и злые духи выходили из них» (19:12). Наконец, можно говорить о Божьих чудесах через Павла на острове Мелите, притом: «прочие на острове, имевшие болезни, приходили и были исцеляемы» (28:9). Сила и успех служения Павла и его команды удостоили их прозвища «всесветные возмутители» (17:6)</w:t>
      </w:r>
    </w:p>
    <w:p w:rsidR="00CC0B5B" w:rsidRPr="00D86C70" w:rsidRDefault="00CC0B5B" w:rsidP="00CC0B5B">
      <w:pPr>
        <w:ind w:firstLine="450"/>
      </w:pPr>
      <w:r w:rsidRPr="00D86C70">
        <w:t xml:space="preserve">В-третьих, в Книге Деяний мы видим не только много примеров провозглашения Евангелия, но и немало случаев, когда люди приходили к вере вследствие примерного поведения Церкви. Например, в Деян. 2 после описания образа жизни Ранней Церкви и без </w:t>
      </w:r>
      <w:r w:rsidRPr="00D86C70">
        <w:lastRenderedPageBreak/>
        <w:t xml:space="preserve">упоминания о публичном провозглашении Евангелия, говорится, что «Господь же ежедневно прилагал спасаемых к Церкви», потому что Церковь находилась «в любви у всего народа» (2:47). Далее, в Деян. 5:13-14 также </w:t>
      </w:r>
      <w:r>
        <w:t>описан</w:t>
      </w:r>
      <w:r w:rsidRPr="00D86C70">
        <w:t xml:space="preserve"> отклик народа на то, что Бог делал среди ранних верующих: «Из посторонних же никто не смел пристать к ним, а народ прославлял их. Верующих же более и более присоединялось к Господу, множество мужчин и женщин». </w:t>
      </w:r>
    </w:p>
    <w:p w:rsidR="00CC0B5B" w:rsidRPr="00D86C70" w:rsidRDefault="00CC0B5B" w:rsidP="00CC0B5B">
      <w:pPr>
        <w:ind w:firstLine="450"/>
      </w:pPr>
      <w:r>
        <w:t xml:space="preserve">Итак, </w:t>
      </w:r>
      <w:r w:rsidRPr="00D86C70">
        <w:t>через провоз</w:t>
      </w:r>
      <w:r>
        <w:t>глашение Слова с знамениями, и</w:t>
      </w:r>
      <w:r w:rsidRPr="00D86C70">
        <w:t>ли через примерное поведение Божьего народа, на протяжении всей Книги Деяний Апостолов Церковь испытывала естественный, порой бурный</w:t>
      </w:r>
      <w:r>
        <w:t>,</w:t>
      </w:r>
      <w:r w:rsidRPr="00D86C70">
        <w:t xml:space="preserve"> рост. В Деян. 6:7, например, написано: «И слово Божие росло, и число учеников весьма умножалось в Иерусалиме; и из священников очень многие покорились вере». Даже за пределами Иерусалима наблюдались подобные результаты: «Церкви же п</w:t>
      </w:r>
      <w:r>
        <w:t>о всей Иудее, Галилее и Самарии</w:t>
      </w:r>
      <w:r w:rsidRPr="00D86C70">
        <w:t xml:space="preserve">… умножались» (9:31). Также у язычников: «С такою силою возрастало и </w:t>
      </w:r>
      <w:proofErr w:type="spellStart"/>
      <w:r w:rsidRPr="00D86C70">
        <w:t>возмогало</w:t>
      </w:r>
      <w:proofErr w:type="spellEnd"/>
      <w:r w:rsidRPr="00D86C70">
        <w:t xml:space="preserve"> слово Господне» (19:20).</w:t>
      </w:r>
    </w:p>
    <w:p w:rsidR="00CC0B5B" w:rsidRPr="00D86C70" w:rsidRDefault="00CC0B5B" w:rsidP="00CC0B5B">
      <w:pPr>
        <w:ind w:firstLine="450"/>
      </w:pPr>
      <w:r>
        <w:t>Наконец, в-четвё</w:t>
      </w:r>
      <w:r w:rsidRPr="00D86C70">
        <w:t>ртых, хотя многие положительно откликались на жизнь Ранней Церкви, не все были</w:t>
      </w:r>
      <w:r>
        <w:t xml:space="preserve"> настолько</w:t>
      </w:r>
      <w:r w:rsidRPr="00D86C70">
        <w:t xml:space="preserve"> хорошо расположены к ней. Проповедь Евангелия вызывала сопротивле</w:t>
      </w:r>
      <w:r>
        <w:t>ние и гонение. От начала и до её</w:t>
      </w:r>
      <w:r w:rsidRPr="00D86C70">
        <w:t xml:space="preserve"> конца Книга Деяний демонстрирует не только успешное распространение проповеди Евангелия, но и последовательное отвержение и враждебность со стороны неверующего мира. </w:t>
      </w:r>
    </w:p>
    <w:p w:rsidR="00CC0B5B" w:rsidRPr="00D86C70" w:rsidRDefault="00CC0B5B" w:rsidP="00CC0B5B">
      <w:pPr>
        <w:ind w:firstLine="450"/>
      </w:pPr>
      <w:r>
        <w:t>П</w:t>
      </w:r>
      <w:r w:rsidRPr="00D86C70">
        <w:t>очти</w:t>
      </w:r>
      <w:r>
        <w:t xml:space="preserve"> в</w:t>
      </w:r>
      <w:r w:rsidRPr="00D86C70">
        <w:t xml:space="preserve"> каждой главой этого повествования Церковь испытывала сопротивление и отвержение. В главах 4-5 апостолы были арестованы. В главах 6-7 народ спорил со Стефаном и, в конечном итоге, убил его. После этого вся Церковь подверглась гонениям (8:1-3), особенно от рук</w:t>
      </w:r>
      <w:r>
        <w:t xml:space="preserve"> </w:t>
      </w:r>
      <w:proofErr w:type="spellStart"/>
      <w:r>
        <w:t>Савла</w:t>
      </w:r>
      <w:proofErr w:type="spellEnd"/>
      <w:r>
        <w:t xml:space="preserve"> (9:1-5). В 12-ой главе Пё</w:t>
      </w:r>
      <w:r w:rsidRPr="00D86C70">
        <w:t xml:space="preserve">тр и Иаков были арестованы, </w:t>
      </w:r>
      <w:r>
        <w:t>и последний</w:t>
      </w:r>
      <w:r w:rsidRPr="00D86C70">
        <w:t xml:space="preserve"> умер мучеником. Во время своего первого миссионерского путешествия Павел и Варнава столкнулись с оппозицией (13:6-8; 14:19). То же самое произошло во время второго (16:22-24; 17:13-15) и третьего (</w:t>
      </w:r>
      <w:proofErr w:type="spellStart"/>
      <w:r w:rsidRPr="00D86C70">
        <w:t>Acts</w:t>
      </w:r>
      <w:proofErr w:type="spellEnd"/>
      <w:r w:rsidRPr="00D86C70">
        <w:t xml:space="preserve"> 19:9, 23-40) путешествий Павла. Последние главы Деяний, конечно, посвящены заключению Павла в тюрьму (21-28). </w:t>
      </w:r>
    </w:p>
    <w:p w:rsidR="00CC0B5B" w:rsidRPr="00D86C70" w:rsidRDefault="00CC0B5B" w:rsidP="00CC0B5B">
      <w:pPr>
        <w:ind w:firstLine="450"/>
      </w:pPr>
      <w:r w:rsidRPr="00D86C70">
        <w:t xml:space="preserve">Итак, в ходе раскрытия истории, содержащейся в Книге Деяний, мы видим неоднократные испытания, тюремные заключения и первые христианские мученичества, например, Стефана и Иакова. Апостол Павел свидетельствует, что в каждом городе «узы и скорби ждут меня» (20:23). Но, тем не менее, даже при преследовании ученики были призваны проповедовать Слово (5:20-21). </w:t>
      </w:r>
    </w:p>
    <w:p w:rsidR="00CC0B5B" w:rsidRPr="00D86C70" w:rsidRDefault="00CC0B5B" w:rsidP="00CC0B5B">
      <w:pPr>
        <w:ind w:firstLine="450"/>
      </w:pPr>
      <w:r w:rsidRPr="00D86C70">
        <w:t xml:space="preserve">Враги Евангелия приходили и уходили со сцены, например, </w:t>
      </w:r>
      <w:r>
        <w:t>Ирод в Деян. 12. Он умер, поражё</w:t>
      </w:r>
      <w:r w:rsidRPr="00D86C70">
        <w:t>н Богом, а в отличие от этого</w:t>
      </w:r>
      <w:r>
        <w:t>,</w:t>
      </w:r>
      <w:r w:rsidRPr="00D86C70">
        <w:t xml:space="preserve"> «Слово же Божие росло и распространялось» (12:24). Хотя бы в одном случае Павел и Варнава последовали совету Иисуса и после их отверждения «отрясли на них прах от ног своих» (13:51). Нам также известно, что Книга Деяний заканчивается тем, что Павел сидит в тюрьме, что предста</w:t>
      </w:r>
      <w:r>
        <w:t>вляет собой предзнаменование</w:t>
      </w:r>
      <w:r w:rsidRPr="00D86C70">
        <w:t xml:space="preserve"> будущей судьбы Церкви.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>Наконец, также стоит отметить в Книге Деяний несколько особенностей стратегии Павла в проведении его служения. Как правило, он начал свою евангелизационную деятельность у евреев в синагогах (9:20; 13:5, 14; 14:1; 17:1, 10, 17; 18:4, 19; 19:8), что было у него «обыкновением» (17:2). В соответствии с этим</w:t>
      </w:r>
      <w:r>
        <w:t>, когда в Риме Павел был заключё</w:t>
      </w:r>
      <w:r w:rsidRPr="00D86C70">
        <w:t>н в доме, он призвал к себе евреев того места (28:17).</w:t>
      </w:r>
    </w:p>
    <w:p w:rsidR="00CC0B5B" w:rsidRPr="00D86C70" w:rsidRDefault="00CC0B5B" w:rsidP="00CC0B5B">
      <w:pPr>
        <w:ind w:firstLine="450"/>
      </w:pPr>
      <w:r w:rsidRPr="00D86C70">
        <w:t xml:space="preserve">Одна из причин, почему он обращался к евреям, объясняется в Послании к Римлянам: Потому что Евангелие – для спасения «всякого верующего, во-первых, Иудею, [потом] и </w:t>
      </w:r>
      <w:proofErr w:type="spellStart"/>
      <w:r w:rsidRPr="00D86C70">
        <w:t>Еллину</w:t>
      </w:r>
      <w:proofErr w:type="spellEnd"/>
      <w:r w:rsidRPr="00D86C70">
        <w:t xml:space="preserve">» (Рим. 1:16). А другая причина – Павел ходил в те места и к тем людям, которые уже были открыты духовным или философским вопросам, например на рынок (17:17) и в </w:t>
      </w:r>
      <w:r w:rsidRPr="00D86C70">
        <w:lastRenderedPageBreak/>
        <w:t xml:space="preserve">ареопаг (17:19) в Афинах, и в место молитвы в Филиппах (16:13). Вот почему он ходил в синагоги. </w:t>
      </w:r>
    </w:p>
    <w:p w:rsidR="00CC0B5B" w:rsidRPr="00D86C70" w:rsidRDefault="00CC0B5B" w:rsidP="00CC0B5B">
      <w:pPr>
        <w:ind w:firstLine="450"/>
      </w:pPr>
      <w:r>
        <w:t>В своё</w:t>
      </w:r>
      <w:r w:rsidRPr="00D86C70">
        <w:t xml:space="preserve">м служении евангелизации Павел сосредотачивался на проповеди благой вести Евангелия. Таким образом он должен был «открыть глаза им, чтобы они обратились от тьмы к свету и от власти сатаны к Богу» (26:18). В библейском повествовании снова и снова повторяется, что Павел и его команда «благовествовали» (14:7, 21, 25; 16:10; 20:25; 28:30-31). </w:t>
      </w:r>
    </w:p>
    <w:p w:rsidR="00CC0B5B" w:rsidRPr="00D86C70" w:rsidRDefault="00CC0B5B" w:rsidP="00CC0B5B">
      <w:pPr>
        <w:ind w:firstLine="450"/>
      </w:pPr>
      <w:r w:rsidRPr="00D86C70">
        <w:t xml:space="preserve">В своей проповеди Павел искал не только провозглашать Божье Слово, но и убедить его слушателей в его истинности. Поэтому он проводил много времени, чтобы </w:t>
      </w:r>
      <w:r>
        <w:t>«открывать и доказывать им, что</w:t>
      </w:r>
      <w:r w:rsidRPr="00D86C70">
        <w:t xml:space="preserve">… Сей Христос есть Иисус» (17:3, также см. 9:22; 28:23). Соответственно, в </w:t>
      </w:r>
      <w:proofErr w:type="spellStart"/>
      <w:r w:rsidRPr="00D86C70">
        <w:t>Иконии</w:t>
      </w:r>
      <w:proofErr w:type="spellEnd"/>
      <w:r w:rsidRPr="00D86C70">
        <w:t xml:space="preserve"> Павел и Варнава «говорили так, что уверовало великое множество» (14:1). </w:t>
      </w:r>
    </w:p>
    <w:p w:rsidR="00CC0B5B" w:rsidRPr="00D86C70" w:rsidRDefault="00CC0B5B" w:rsidP="00CC0B5B">
      <w:pPr>
        <w:ind w:firstLine="450"/>
      </w:pPr>
      <w:r w:rsidRPr="00D86C70">
        <w:t>В связи с этим</w:t>
      </w:r>
      <w:r>
        <w:t>,</w:t>
      </w:r>
      <w:r w:rsidRPr="00D86C70">
        <w:t xml:space="preserve"> в поддержку своей проповеди Павел часто обращался к историческом</w:t>
      </w:r>
      <w:r>
        <w:t>у факту воскресения Иисуса из мё</w:t>
      </w:r>
      <w:r w:rsidRPr="00D86C70">
        <w:t>ртвых (13:30-37; 17:31-32; 26:8), что делали и другие апостолы (2:32; 3:15, 26; 4:10; 5:30; 10:40). Далее, в Афинах для объяснения Божьего плана спасения он снисходил к уровню своей аудитории, чтобы искать точку соприкосновения с ней (17:22 и далее).</w:t>
      </w:r>
    </w:p>
    <w:p w:rsidR="00CC0B5B" w:rsidRPr="00D86C70" w:rsidRDefault="00CC0B5B" w:rsidP="00CC0B5B">
      <w:pPr>
        <w:ind w:firstLine="450"/>
      </w:pPr>
      <w:r>
        <w:t>Также значимо, что Павел вёл своё</w:t>
      </w:r>
      <w:r w:rsidRPr="00D86C70">
        <w:t xml:space="preserve"> служение евангелизации и миссии вместе с другими в команде. В его первом миссионерском путешествии его сотрудником был Варнава. Во втором – Сила. В третьем – Тимофей и Тит. Иногда его сопровождала большая команда, например, когда он приносил с собой пожертвование для иерусалимской церкви (20:4). </w:t>
      </w:r>
    </w:p>
    <w:p w:rsidR="00CC0B5B" w:rsidRPr="00D86C70" w:rsidRDefault="00CC0B5B" w:rsidP="00CC0B5B">
      <w:pPr>
        <w:ind w:firstLine="450"/>
      </w:pPr>
      <w:r w:rsidRPr="00D86C70">
        <w:t xml:space="preserve">Наконец, чтобы ничто не препятствовало принятию Евангелия, Павел осторожно поступал перед людьми в своей личной жизни. Он прилагал усилия, чтобы </w:t>
      </w:r>
      <w:r>
        <w:t>со</w:t>
      </w:r>
      <w:r w:rsidRPr="00D86C70">
        <w:t>хранить хорошую репутацию (25:8; 16:36-39). Вдобавок к этому, ради достижения евреев он сам соблюдал некоторые иудейские обычаи (16:3; 18:18; 21:26). Наконе</w:t>
      </w:r>
      <w:r>
        <w:t>ц, чтобы люди не подозревали личные</w:t>
      </w:r>
      <w:r w:rsidRPr="00D86C70">
        <w:t xml:space="preserve"> мотивы в </w:t>
      </w:r>
      <w:r>
        <w:t xml:space="preserve">его </w:t>
      </w:r>
      <w:r w:rsidRPr="00D86C70">
        <w:t>служ</w:t>
      </w:r>
      <w:r>
        <w:t>ении, Павел сам зарабатывал своё</w:t>
      </w:r>
      <w:r w:rsidRPr="00D86C70">
        <w:t xml:space="preserve"> материальное обеспечение (20:34-35). </w:t>
      </w:r>
    </w:p>
    <w:p w:rsidR="00CC0B5B" w:rsidRPr="00D86C70" w:rsidRDefault="00CC0B5B" w:rsidP="00CC0B5B">
      <w:pPr>
        <w:ind w:firstLine="450"/>
      </w:pPr>
    </w:p>
    <w:p w:rsidR="00CC0B5B" w:rsidRPr="0047675E" w:rsidRDefault="00CC0B5B" w:rsidP="00CC0B5B">
      <w:pPr>
        <w:ind w:firstLine="450"/>
        <w:rPr>
          <w:b/>
          <w:bCs/>
        </w:rPr>
      </w:pPr>
      <w:r w:rsidRPr="0047675E">
        <w:rPr>
          <w:b/>
          <w:bCs/>
        </w:rPr>
        <w:t xml:space="preserve">4. Послания Апостолов и Книга Откровения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В посланиях апостолов, разумеется, опять н</w:t>
      </w:r>
      <w:r>
        <w:t>аблюдается упор на необходимость</w:t>
      </w:r>
      <w:r w:rsidRPr="00D86C70">
        <w:t xml:space="preserve"> проповеди Евангелия для достижени</w:t>
      </w:r>
      <w:r>
        <w:t>я мира. В Рим. 10:14 Павел подчё</w:t>
      </w:r>
      <w:r w:rsidRPr="00D86C70">
        <w:t xml:space="preserve">ркивает, что людям нужно слышать Евангелие, чтобы уверовать в Иисуса: «Но как призывать [Того], в Кого не уверовали? как веровать [в] [Того], о Ком не слыхали? как слышать без проповедующего?». </w:t>
      </w:r>
    </w:p>
    <w:p w:rsidR="00CC0B5B" w:rsidRPr="00D86C70" w:rsidRDefault="00CC0B5B" w:rsidP="00CC0B5B">
      <w:pPr>
        <w:ind w:firstLine="450"/>
      </w:pPr>
      <w:r w:rsidRPr="00D86C70">
        <w:t xml:space="preserve">В этом корпусе книг также видно указание на роль чудес в достижении неверующих. Павел написал церкви в Фессалонике, что «наше благовествование у вас было не в слове только, но и в силе и во Святом Духе, и со многим удостоверением» (1 Фес. 1:5). В Послании к Евреям написано, что Евангелие «утвердилось слышавшими [от Него], при засвидетельствовании от Бога знамениями и чудесами, и различными силами, и </w:t>
      </w:r>
      <w:proofErr w:type="spellStart"/>
      <w:r w:rsidRPr="00D86C70">
        <w:t>раздаянием</w:t>
      </w:r>
      <w:proofErr w:type="spellEnd"/>
      <w:r w:rsidRPr="00D86C70">
        <w:t xml:space="preserve"> Духа Святого по Его воле» (Евр. 2:3-4). </w:t>
      </w:r>
    </w:p>
    <w:p w:rsidR="00CC0B5B" w:rsidRPr="00D86C70" w:rsidRDefault="00CC0B5B" w:rsidP="00CC0B5B">
      <w:pPr>
        <w:ind w:firstLine="450"/>
      </w:pPr>
      <w:r w:rsidRPr="00D86C70">
        <w:t xml:space="preserve">Далее, как было и в других частях Нового Завета, в посланиях рассказывается о страданиях, связанных с проведением евангелизации. В 2 Кор. Павел уделяет внимание тем трудностям, через которые ему приходилось пройти в связи с его служением (см. 2 Кор. 11:23-29). Тем не менее, Павел был готов страдать «ради избранных, дабы и они </w:t>
      </w:r>
      <w:r w:rsidRPr="00D86C70">
        <w:lastRenderedPageBreak/>
        <w:t>получили спасение во Христе Иисусе с вечною славою» (2 Тим. 2:10). Зная судьбу людей без Христа, Павел был мотивирован на евангелизацию (2 Кор. 5:11).</w:t>
      </w:r>
    </w:p>
    <w:p w:rsidR="00CC0B5B" w:rsidRPr="00D86C70" w:rsidRDefault="00CC0B5B" w:rsidP="00CC0B5B">
      <w:pPr>
        <w:ind w:firstLine="450"/>
      </w:pPr>
      <w:r w:rsidRPr="00D86C70">
        <w:t>Однако, в отличие от содержания остальных частей Нового Завета, в отношении верующих людей в целом сильнейший упор делается на евангелизации делами. Ведь само обращение к Богу служит своего рода евангелизацией. Обращение римлян ко Христу, н</w:t>
      </w:r>
      <w:r>
        <w:t>апример, стало известным «во всё</w:t>
      </w:r>
      <w:r w:rsidRPr="00D86C70">
        <w:t>м мире» (Рим. 1:8).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>На самом деле, нигде в новозаветных посланиях не встречается конкретное повеление в адрес поместной церкви, что е</w:t>
      </w:r>
      <w:r>
        <w:t>ё</w:t>
      </w:r>
      <w:r w:rsidRPr="00D86C70">
        <w:t xml:space="preserve"> члены должны вовлекаться в служение публичной проповеди. Но вместо этого верующие призваны делиться своей верой в контексте личного общения с неверующими в повседневной жизни: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«Со внешними обходитесь благоразумно, пользуясь временем. Слово ваше [да будет] всегда с благодатью, приправлено солью, дабы вы знали, как отвечать каждому» (Кол. 4:5-6).</w:t>
      </w:r>
    </w:p>
    <w:p w:rsidR="00CC0B5B" w:rsidRPr="00D86C70" w:rsidRDefault="00CC0B5B" w:rsidP="00CC0B5B">
      <w:pPr>
        <w:ind w:left="720"/>
      </w:pPr>
    </w:p>
    <w:p w:rsidR="00CC0B5B" w:rsidRPr="00D86C70" w:rsidRDefault="00CC0B5B" w:rsidP="00CC0B5B">
      <w:pPr>
        <w:ind w:left="720"/>
      </w:pPr>
      <w:r w:rsidRPr="00D86C70">
        <w:t>«Господа Бога святите в сердцах ваших; [будьте] всегда готов</w:t>
      </w:r>
      <w:r>
        <w:t>ы всякому, требующему у вас отчё</w:t>
      </w:r>
      <w:r w:rsidRPr="00D86C70">
        <w:t>та в вашем уповании, дать ответ с кротостью и благоговением» (1 Пет. 3:15).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Вместо призыва к открытой евангелизации, писатели Нового Завета советуют своим читателям приобретать своих близких и родственников посредством добрых дел и прим</w:t>
      </w:r>
      <w:r>
        <w:t>ерного поведения. Так говорил Пё</w:t>
      </w:r>
      <w:r w:rsidRPr="00D86C70">
        <w:t xml:space="preserve">тр </w:t>
      </w:r>
      <w:r>
        <w:t>о спасении неверующего мужа: «Жё</w:t>
      </w:r>
      <w:r w:rsidRPr="00D86C70">
        <w:t>ны, повинуйтесь своим мужьям, чтобы те из них, которы</w:t>
      </w:r>
      <w:r>
        <w:t>е не покоряются слову, житием жё</w:t>
      </w:r>
      <w:r w:rsidRPr="00D86C70">
        <w:t>н своих без слова приобретаемы были, когда увидят ваше чистое, богобоязненное житие» (1 Пет. 3</w:t>
      </w:r>
      <w:r>
        <w:t>:1-2). В более широком смысле Пё</w:t>
      </w:r>
      <w:r w:rsidRPr="00D86C70">
        <w:t xml:space="preserve">тр применяет этот принцип к верующим в целом: «Провождать добродетельную жизнь между язычниками, дабы они за то, за что злословят вас, как злодеев, </w:t>
      </w:r>
      <w:proofErr w:type="spellStart"/>
      <w:r w:rsidRPr="00D86C70">
        <w:t>увидя</w:t>
      </w:r>
      <w:proofErr w:type="spellEnd"/>
      <w:r w:rsidRPr="00D86C70">
        <w:t xml:space="preserve"> добрые дела ваши, прославили Бога в день посещения» (1 Пет. 2:12)</w:t>
      </w:r>
      <w:r w:rsidRPr="00D86C70">
        <w:rPr>
          <w:vertAlign w:val="superscript"/>
        </w:rPr>
        <w:footnoteReference w:id="10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 xml:space="preserve">Соответственно, Павел предупреждает, что плохое поведение со стороны членов церкви может представлять собой препятствие принятию благовествования. По этому поводу Павел пишет о рабах: «Рабы, под игом находящиеся, должны почитать господ своих достойными всякой чести, дабы не было хулы на имя Божие и учение» (1 Тим. 6:1) и о вдовах: «Итак я желаю, чтобы молодые вдовы вступали в брак, рождали детей, управляли домом и не подавали противнику никакого повода к злоречию» (1 Тим. 5:14, также ст. 7). </w:t>
      </w:r>
    </w:p>
    <w:p w:rsidR="00CC0B5B" w:rsidRPr="00D86C70" w:rsidRDefault="00CC0B5B" w:rsidP="00CC0B5B">
      <w:pPr>
        <w:ind w:firstLine="450"/>
      </w:pPr>
      <w:r w:rsidRPr="00D86C70">
        <w:t>Этот призыв повторяется и в послании Павла к его другому близкому сотруднику Титу. В контексте</w:t>
      </w:r>
      <w:r>
        <w:t xml:space="preserve"> </w:t>
      </w:r>
      <w:r w:rsidRPr="00D86C70">
        <w:t>о приличном поведении для верующих разных возрастов и полов, Павел наставляет всех достойно поступать, чтобы «не порицалось слово Божие</w:t>
      </w:r>
      <w:r>
        <w:t>», «чтобы противник был посрамлё</w:t>
      </w:r>
      <w:r w:rsidRPr="00D86C70">
        <w:t>н, не имея ничего сказать о нас худого» и чтобы поведение святых «украшало учение Спасителя нашего, Бога» (Тит. 2:5-10).</w:t>
      </w:r>
    </w:p>
    <w:p w:rsidR="00CC0B5B" w:rsidRPr="00D86C70" w:rsidRDefault="00CC0B5B" w:rsidP="00CC0B5B">
      <w:pPr>
        <w:ind w:firstLine="450"/>
      </w:pPr>
      <w:r w:rsidRPr="00D86C70">
        <w:t>Вместе с совершением добрых дел и уклонением от плохого поведения, Павел призывает участие церкви в евангелизации через ходатайство о пог</w:t>
      </w:r>
      <w:r>
        <w:t xml:space="preserve">ибающих. В контексте </w:t>
      </w:r>
      <w:r w:rsidRPr="00D86C70">
        <w:t xml:space="preserve">о Божьем желании спасти всех (1 Тим. 2:4), Павел поощряет верующих молиться: «Итак прежде всего прошу совершать молитвы, прошения, моления, благодарения за всех человеков» (1 Тим. 2:1). Павел также просит молитвы за проповедующих Евангелие: </w:t>
      </w:r>
      <w:r w:rsidRPr="00D86C70">
        <w:lastRenderedPageBreak/>
        <w:t xml:space="preserve">«чтобы Бог отверз нам дверь для </w:t>
      </w:r>
      <w:r>
        <w:t>слова, возвещать тайну Христову… дабы я открыл её</w:t>
      </w:r>
      <w:r w:rsidRPr="00D86C70">
        <w:t>, как должно мне возвещать» (Кол. 4:3-4).</w:t>
      </w:r>
    </w:p>
    <w:p w:rsidR="00CC0B5B" w:rsidRPr="00D86C70" w:rsidRDefault="00CC0B5B" w:rsidP="00CC0B5B">
      <w:pPr>
        <w:ind w:firstLine="450"/>
      </w:pPr>
      <w:r w:rsidRPr="00D86C70">
        <w:t>Что касается финансовой поддержки миссионеров, в посланиях мы видим больше разнообразия, чем в Евангелиях, где Иисус наста</w:t>
      </w:r>
      <w:r>
        <w:t>вил Своих учеников получать своё</w:t>
      </w:r>
      <w:r w:rsidRPr="00D86C70">
        <w:t xml:space="preserve"> содержание от местных людей. Иногда Павел получал финансы от открытых им церквей (Фил. 4:10-19), а иногда он сам зарабатывал свои деньги (1 Кор. 9:6), отказываясь от поддержки от местных (1 Кор. 9:11-12)</w:t>
      </w:r>
      <w:r w:rsidRPr="00D86C70">
        <w:rPr>
          <w:vertAlign w:val="superscript"/>
        </w:rPr>
        <w:footnoteReference w:id="11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 xml:space="preserve">Интересно </w:t>
      </w:r>
      <w:r>
        <w:t>отметить, что в Книге Откровение</w:t>
      </w:r>
      <w:r w:rsidRPr="00D86C70">
        <w:t xml:space="preserve"> </w:t>
      </w:r>
      <w:r>
        <w:t>описан</w:t>
      </w:r>
      <w:r w:rsidRPr="00D86C70">
        <w:t xml:space="preserve"> успех Великого поручения Господа проповедовать всем народам. Там написано: «Взглянул я, и вот, великое множество людей, которого никто</w:t>
      </w:r>
      <w:r>
        <w:t xml:space="preserve"> не мог перечесть, из всех племё</w:t>
      </w:r>
      <w:r w:rsidRPr="00D86C70">
        <w:t>н и колен, и народов и языков, стояло пред престолом и пред Агнцем» (Откр. 7:9). Так исполнятся слова Спасителя: «Проповедано будет сие Евангелие Царствия по всей вселенной, во свидетель</w:t>
      </w:r>
      <w:r>
        <w:t>ство всем народам; и тогда придё</w:t>
      </w:r>
      <w:r w:rsidRPr="00D86C70">
        <w:t>т конец» (Мф. 24:14)</w:t>
      </w:r>
      <w:r w:rsidRPr="00D86C70">
        <w:rPr>
          <w:vertAlign w:val="superscript"/>
        </w:rPr>
        <w:footnoteReference w:id="12"/>
      </w:r>
      <w:r w:rsidRPr="00D86C70">
        <w:t>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pStyle w:val="Heading3"/>
      </w:pPr>
      <w:r w:rsidRPr="00D86C70">
        <w:t>Б. Евангелизация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Говоря о методах для евангелизации, можно выделить четыре. Евангелизация «провозглашения» включает в себя проведение публичной евангелизации и приглашение людей присутствовать на ней. Евангелизация «вторжения» означает, что верующие специально подходят к неверующим людям, чтобы лично рассказать им об Иисусе. Евангелизация «личных отношений» состоит в установлении дружеских взаимоотношений с неверующими людьми с целью привести их к Бо</w:t>
      </w:r>
      <w:r>
        <w:t>гу. Евангелизация «делами» влечё</w:t>
      </w:r>
      <w:r w:rsidRPr="00D86C70">
        <w:t>т за с</w:t>
      </w:r>
      <w:r>
        <w:t xml:space="preserve">обой совершение добрых дел и </w:t>
      </w:r>
      <w:r w:rsidRPr="00D86C70">
        <w:t xml:space="preserve">ведение примерного образа жизни с целью привлечения неверующих ко Христу. </w:t>
      </w:r>
    </w:p>
    <w:p w:rsidR="00CC0B5B" w:rsidRPr="00D86C70" w:rsidRDefault="00CC0B5B" w:rsidP="00CC0B5B">
      <w:pPr>
        <w:ind w:firstLine="450"/>
      </w:pPr>
    </w:p>
    <w:p w:rsidR="00CC0B5B" w:rsidRPr="0047675E" w:rsidRDefault="00CC0B5B" w:rsidP="00CC0B5B">
      <w:pPr>
        <w:ind w:firstLine="450"/>
        <w:rPr>
          <w:b/>
          <w:bCs/>
        </w:rPr>
      </w:pPr>
      <w:r w:rsidRPr="0047675E">
        <w:rPr>
          <w:b/>
          <w:bCs/>
        </w:rPr>
        <w:t>1. Евангелизация «провозглашения»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Первый вид евангелизации можно назвать «евангелизацией провозглашения». Здесь Евангелие проповедуется посредством какого-либо публичного выступления. Библия полна примеров такого вида евангелизации,</w:t>
      </w:r>
      <w:r>
        <w:t xml:space="preserve"> как было показано в вышеописа</w:t>
      </w:r>
      <w:r w:rsidRPr="00D86C70">
        <w:t>нном библейском обзоре, особ</w:t>
      </w:r>
      <w:r>
        <w:t>енн</w:t>
      </w:r>
      <w:r w:rsidRPr="00D86C70">
        <w:t xml:space="preserve">о в Евангелиях и Деяниях Апостолов. </w:t>
      </w:r>
    </w:p>
    <w:p w:rsidR="00CC0B5B" w:rsidRPr="00D86C70" w:rsidRDefault="00CC0B5B" w:rsidP="00CC0B5B">
      <w:pPr>
        <w:ind w:firstLine="450"/>
      </w:pPr>
      <w:r w:rsidRPr="00D86C70">
        <w:t xml:space="preserve">Евангелизация «провозглашения» включает в себя разнообразие методов. Евангелизационные проповеди читаются на богослужениях в церкви, на особенных евангелизационных собраниях, по телевидению или по радио. Евангелие распространяется через христианские фильмы. Евангелизационные книги и литература продаются в книжных магазинах или бесплатно предлагаются на книжных столах. </w:t>
      </w:r>
      <w:r>
        <w:t xml:space="preserve">Наконец, огромный потенциал для свободного </w:t>
      </w:r>
      <w:r w:rsidRPr="00246B1A">
        <w:t xml:space="preserve">распространения </w:t>
      </w:r>
      <w:r>
        <w:t>Евангелия на все мир существует с помощь ресурсов онлайн.</w:t>
      </w:r>
    </w:p>
    <w:p w:rsidR="00CC0B5B" w:rsidRPr="00D86C70" w:rsidRDefault="00CC0B5B" w:rsidP="00CC0B5B">
      <w:pPr>
        <w:ind w:firstLine="450"/>
      </w:pPr>
      <w:r w:rsidRPr="00D86C70">
        <w:t xml:space="preserve">Особо эффективный подход – привлечение участия всех евангельских церквей города в совместном евангелизационном проекте, чтобы один лицом, одним голосом и одним посланием провозглашать всем жителям города благую весть о спасении через Иисуса Христа. </w:t>
      </w:r>
    </w:p>
    <w:p w:rsidR="00CC0B5B" w:rsidRPr="00D86C70" w:rsidRDefault="00CC0B5B" w:rsidP="00CC0B5B">
      <w:pPr>
        <w:ind w:firstLine="450"/>
      </w:pPr>
      <w:r w:rsidRPr="00D86C70">
        <w:lastRenderedPageBreak/>
        <w:t>В этом виде евангелизации есть несколько преимуществ. Во-первых, слушатели получают хорошее представление и объяснение Евангелия. После такого мероприятия они хорошо понимают Божий план спасения. Также заметно, что на публичном служении Дух Святой может особенно сильно действовать, чтобы привлекат</w:t>
      </w:r>
      <w:r>
        <w:t>ь неверующих ко Христу. В Деянии</w:t>
      </w:r>
      <w:r w:rsidRPr="00D86C70">
        <w:t xml:space="preserve"> Апостолов, например, описано, как во время проповеди Бог открыл сердце Лидии (Деян. 16:14). Также, когда некоторые </w:t>
      </w:r>
      <w:proofErr w:type="spellStart"/>
      <w:r w:rsidRPr="00D86C70">
        <w:t>Кипряне</w:t>
      </w:r>
      <w:proofErr w:type="spellEnd"/>
      <w:r w:rsidRPr="00D86C70">
        <w:t xml:space="preserve"> и </w:t>
      </w:r>
      <w:proofErr w:type="spellStart"/>
      <w:r w:rsidRPr="00D86C70">
        <w:t>Киринейцы</w:t>
      </w:r>
      <w:proofErr w:type="spellEnd"/>
      <w:r w:rsidRPr="00D86C70">
        <w:t xml:space="preserve"> благовествовали в Антиохии, «была рука Господня с ними, и великое число, уверовав, обратилось к Господу» (Деян. 11:21)</w:t>
      </w:r>
      <w:r w:rsidRPr="00D86C70">
        <w:rPr>
          <w:vertAlign w:val="superscript"/>
        </w:rPr>
        <w:footnoteReference w:id="13"/>
      </w:r>
      <w:r w:rsidRPr="00D86C70">
        <w:t>.</w:t>
      </w:r>
    </w:p>
    <w:p w:rsidR="00CC0B5B" w:rsidRPr="00D86C70" w:rsidRDefault="00CC0B5B" w:rsidP="00CC0B5B">
      <w:pPr>
        <w:ind w:firstLine="450"/>
      </w:pPr>
      <w:proofErr w:type="spellStart"/>
      <w:r>
        <w:t>Пи</w:t>
      </w:r>
      <w:r w:rsidRPr="00D86C70">
        <w:t>терсен</w:t>
      </w:r>
      <w:proofErr w:type="spellEnd"/>
      <w:r w:rsidRPr="00D86C70">
        <w:t xml:space="preserve"> </w:t>
      </w:r>
      <w:r>
        <w:t>справедливо</w:t>
      </w:r>
      <w:r w:rsidRPr="00D86C70">
        <w:t xml:space="preserve"> отмечает, что успех такого подхода во многом зависит от качества проповедуемого слова и самого проповедника. Вспомним о случае в </w:t>
      </w:r>
      <w:proofErr w:type="spellStart"/>
      <w:r w:rsidRPr="00D86C70">
        <w:t>Иконии</w:t>
      </w:r>
      <w:proofErr w:type="spellEnd"/>
      <w:r w:rsidRPr="00D86C70">
        <w:t xml:space="preserve">, когда Павел и Варнава «говорили так, что уверовало великое множество Иудеев и </w:t>
      </w:r>
      <w:proofErr w:type="spellStart"/>
      <w:r w:rsidRPr="00D86C70">
        <w:t>Еллинов</w:t>
      </w:r>
      <w:proofErr w:type="spellEnd"/>
      <w:r w:rsidRPr="00D86C70">
        <w:t xml:space="preserve">» (Деян. 14:1). Также имеет значение характер проповедника. Написано о </w:t>
      </w:r>
      <w:proofErr w:type="spellStart"/>
      <w:r w:rsidRPr="00D86C70">
        <w:t>Варнаве</w:t>
      </w:r>
      <w:proofErr w:type="spellEnd"/>
      <w:r w:rsidRPr="00D86C70">
        <w:t>: «Он был муж добрый и исполненный Духа Святого и веры. И приложилось довольно народа к Господу» (Деян. 11:24)</w:t>
      </w:r>
      <w:r w:rsidRPr="00D86C70">
        <w:rPr>
          <w:vertAlign w:val="superscript"/>
        </w:rPr>
        <w:footnoteReference w:id="14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>Тем не менее, главный недостаток в</w:t>
      </w:r>
      <w:r>
        <w:t xml:space="preserve"> этом подходе – не все люди буду</w:t>
      </w:r>
      <w:r w:rsidRPr="00D86C70">
        <w:t xml:space="preserve">т приходить на христианские мероприятия. Вряд ли </w:t>
      </w:r>
      <w:r>
        <w:t>одним т</w:t>
      </w:r>
      <w:r w:rsidRPr="00D86C70">
        <w:t xml:space="preserve">аким </w:t>
      </w:r>
      <w:r>
        <w:t>мето</w:t>
      </w:r>
      <w:r w:rsidRPr="00D86C70">
        <w:t>дом все услыша</w:t>
      </w:r>
      <w:r>
        <w:t xml:space="preserve">т Евангелие. Вдобавок к этому </w:t>
      </w:r>
      <w:proofErr w:type="spellStart"/>
      <w:r>
        <w:t>Пи</w:t>
      </w:r>
      <w:r w:rsidRPr="00D86C70">
        <w:t>терсен</w:t>
      </w:r>
      <w:proofErr w:type="spellEnd"/>
      <w:r w:rsidRPr="00D86C70">
        <w:t xml:space="preserve"> пишет, что евангелизация провозглашения «ограничена тем, кому она до</w:t>
      </w:r>
      <w:r>
        <w:t>станется – только тем, кто прошё</w:t>
      </w:r>
      <w:r w:rsidRPr="00D86C70">
        <w:t>л предварительную подготовку»</w:t>
      </w:r>
      <w:r w:rsidRPr="00D86C70">
        <w:rPr>
          <w:vertAlign w:val="superscript"/>
        </w:rPr>
        <w:footnoteReference w:id="15"/>
      </w:r>
      <w:r>
        <w:t xml:space="preserve">. Дело в том, что </w:t>
      </w:r>
      <w:proofErr w:type="spellStart"/>
      <w:r>
        <w:t>Пи</w:t>
      </w:r>
      <w:r w:rsidRPr="00D86C70">
        <w:t>терсен</w:t>
      </w:r>
      <w:proofErr w:type="spellEnd"/>
      <w:r w:rsidRPr="00D86C70">
        <w:t xml:space="preserve"> придерживается мнения, что евангелизация провозглашения лучше работает у тех, кто уже открыт к истине и менее эффективна для других. </w:t>
      </w:r>
    </w:p>
    <w:p w:rsidR="00CC0B5B" w:rsidRPr="00D86C70" w:rsidRDefault="00CC0B5B" w:rsidP="00CC0B5B">
      <w:pPr>
        <w:ind w:firstLine="450"/>
      </w:pPr>
      <w:r>
        <w:t xml:space="preserve">В поддержку своего тезиса </w:t>
      </w:r>
      <w:proofErr w:type="spellStart"/>
      <w:r>
        <w:t>Пи</w:t>
      </w:r>
      <w:r w:rsidRPr="00D86C70">
        <w:t>терсен</w:t>
      </w:r>
      <w:proofErr w:type="spellEnd"/>
      <w:r w:rsidRPr="00D86C70">
        <w:t xml:space="preserve"> приводит в пример собрания людей в день Пятидесятницы, которые уже были «людьми набожными» (Деян. 2:5), Корнилия, «благочестивый и боящийся Бога со всем домом своим» (Деян. 10:2) и обычай Павла ходить в синагоги или места молитвы (Деян. 16:13). А в Афинах, где люди увлекались философией и ложными религиями, проповедь Павла оказалась менее убедительной</w:t>
      </w:r>
      <w:r w:rsidRPr="00D86C70">
        <w:rPr>
          <w:vertAlign w:val="superscript"/>
        </w:rPr>
        <w:footnoteReference w:id="16"/>
      </w:r>
      <w:r w:rsidRPr="00D86C70">
        <w:t>.</w:t>
      </w:r>
    </w:p>
    <w:p w:rsidR="00CC0B5B" w:rsidRPr="00D86C70" w:rsidRDefault="00CC0B5B" w:rsidP="00CC0B5B">
      <w:pPr>
        <w:ind w:firstLine="450"/>
      </w:pPr>
      <w:proofErr w:type="spellStart"/>
      <w:r w:rsidRPr="00D86C70">
        <w:t>Ко</w:t>
      </w:r>
      <w:r>
        <w:t>у</w:t>
      </w:r>
      <w:r w:rsidRPr="00D86C70">
        <w:t>лман</w:t>
      </w:r>
      <w:proofErr w:type="spellEnd"/>
      <w:r w:rsidRPr="00D86C70">
        <w:t xml:space="preserve"> делает интересное наблюдение по поводу обычной </w:t>
      </w:r>
      <w:r>
        <w:t>в наши дни</w:t>
      </w:r>
      <w:r w:rsidRPr="00D86C70">
        <w:t xml:space="preserve"> практики на евангелизационных собраниях призывать неверующих к покаянию перед аудиторией </w:t>
      </w:r>
      <w:r>
        <w:t xml:space="preserve">в знак публичного </w:t>
      </w:r>
      <w:r w:rsidRPr="00D86C70">
        <w:t>призна</w:t>
      </w:r>
      <w:r>
        <w:t>ния</w:t>
      </w:r>
      <w:r w:rsidRPr="00D86C70">
        <w:t xml:space="preserve"> их решения следовать за Христом, так называемый</w:t>
      </w:r>
      <w:r>
        <w:t>,</w:t>
      </w:r>
      <w:r w:rsidRPr="00D86C70">
        <w:t xml:space="preserve"> «призыв к покаянию»</w:t>
      </w:r>
      <w:r w:rsidRPr="00D86C70">
        <w:rPr>
          <w:vertAlign w:val="superscript"/>
        </w:rPr>
        <w:footnoteReference w:id="17"/>
      </w:r>
      <w:r w:rsidRPr="00D86C70">
        <w:t xml:space="preserve">. Согласно его исследованию, в ранние годы протестантизма такая </w:t>
      </w:r>
      <w:r>
        <w:t>практика не существовала, а появилась она</w:t>
      </w:r>
      <w:r w:rsidRPr="00D86C70">
        <w:t xml:space="preserve"> в Америке в XIX веке. До этого времени считалось, что «люди должны иск</w:t>
      </w:r>
      <w:r>
        <w:t>ать спасения, когда и где Дух вё</w:t>
      </w:r>
      <w:r w:rsidRPr="00D86C70">
        <w:t>л их, а не по какому-либо пре</w:t>
      </w:r>
      <w:r>
        <w:t>дписанному методу, например, выйти вперё</w:t>
      </w:r>
      <w:r w:rsidRPr="00D86C70">
        <w:t>д на богослужении для молитвы или совета»</w:t>
      </w:r>
      <w:r w:rsidRPr="00D86C70">
        <w:rPr>
          <w:vertAlign w:val="superscript"/>
        </w:rPr>
        <w:footnoteReference w:id="18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Однако во время служения «пробуждений» (</w:t>
      </w:r>
      <w:proofErr w:type="spellStart"/>
      <w:r w:rsidRPr="00D86C70">
        <w:t>revival</w:t>
      </w:r>
      <w:proofErr w:type="spellEnd"/>
      <w:r w:rsidRPr="00D86C70">
        <w:t xml:space="preserve"> </w:t>
      </w:r>
      <w:proofErr w:type="spellStart"/>
      <w:r w:rsidRPr="00D86C70">
        <w:t>meetings</w:t>
      </w:r>
      <w:proofErr w:type="spellEnd"/>
      <w:r w:rsidRPr="00D86C70">
        <w:t xml:space="preserve">) у методистов в Америке иногда людей, находящихся под обличением Духа, приводили в отдельную комнату, чтобы они там пребывали в молитве. Позже, </w:t>
      </w:r>
      <w:r>
        <w:t>появилось</w:t>
      </w:r>
      <w:r w:rsidRPr="00D86C70">
        <w:t xml:space="preserve"> обыкновение оставлять первый ряд сидений в молитвенном доме пустым, чтобы в конце богослужения приглашать туда людей, желающих совершить молитву покаяния. Наконец, «призыв к покаянию» популяризовал и распространял известный пресвитерианский евангелист XIX века Чарльз </w:t>
      </w:r>
      <w:proofErr w:type="spellStart"/>
      <w:r w:rsidRPr="00D86C70">
        <w:t>Финней</w:t>
      </w:r>
      <w:proofErr w:type="spellEnd"/>
      <w:r w:rsidRPr="00D86C70">
        <w:t>.</w:t>
      </w:r>
      <w:r>
        <w:t xml:space="preserve"> </w:t>
      </w:r>
    </w:p>
    <w:p w:rsidR="00CC0B5B" w:rsidRPr="00D86C70" w:rsidRDefault="00CC0B5B" w:rsidP="00CC0B5B">
      <w:pPr>
        <w:ind w:firstLine="450"/>
      </w:pPr>
    </w:p>
    <w:p w:rsidR="00CC0B5B" w:rsidRPr="0047675E" w:rsidRDefault="00CC0B5B" w:rsidP="00CC0B5B">
      <w:pPr>
        <w:ind w:firstLine="450"/>
        <w:rPr>
          <w:b/>
          <w:bCs/>
        </w:rPr>
      </w:pPr>
      <w:r w:rsidRPr="0047675E">
        <w:rPr>
          <w:b/>
          <w:bCs/>
        </w:rPr>
        <w:t>2. Евангелизация «вторжения»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 xml:space="preserve">Другой подход можно назвать евангелизацией «вторжения». Здесь </w:t>
      </w:r>
      <w:proofErr w:type="spellStart"/>
      <w:r w:rsidRPr="00D86C70">
        <w:t>евангелизирующие</w:t>
      </w:r>
      <w:proofErr w:type="spellEnd"/>
      <w:r w:rsidRPr="00D86C70">
        <w:t xml:space="preserve"> умышленно останавливают людей, чтобы рассказать им о</w:t>
      </w:r>
      <w:r>
        <w:t>б Иисусе или разд</w:t>
      </w:r>
      <w:r w:rsidRPr="00D86C70">
        <w:t xml:space="preserve">ать литературу. Примеры такого подхода </w:t>
      </w:r>
      <w:r>
        <w:t>есть</w:t>
      </w:r>
      <w:r w:rsidRPr="00D86C70">
        <w:t xml:space="preserve"> в Новом Завете. Вспомним, как </w:t>
      </w:r>
      <w:r>
        <w:t xml:space="preserve">в Деян. 8-ой главе Филипп подошёл к евнуху, </w:t>
      </w:r>
      <w:r w:rsidRPr="00D86C70">
        <w:t>и как в Ин. 4-ой главе Иисус заго</w:t>
      </w:r>
      <w:r>
        <w:t>ворил с женщиной из Самарии о её</w:t>
      </w:r>
      <w:r w:rsidRPr="00D86C70">
        <w:t xml:space="preserve"> духовном состоянии. Такой вид евангелизации может осуществляться по</w:t>
      </w:r>
      <w:r>
        <w:t>-</w:t>
      </w:r>
      <w:r w:rsidRPr="00D86C70">
        <w:t xml:space="preserve">разному. Можно стучать в двери, раздавать литературу или разговаривать с людьми на </w:t>
      </w:r>
      <w:r>
        <w:t>улице о вере в Иисуса. Польза этого метода</w:t>
      </w:r>
      <w:r w:rsidRPr="00D86C70">
        <w:t xml:space="preserve"> заключается в том, что возможно проповедовать любому человеку, даже тем, кто никогда не </w:t>
      </w:r>
      <w:r>
        <w:t>станет</w:t>
      </w:r>
      <w:r w:rsidRPr="00D86C70">
        <w:t xml:space="preserve"> посещать христианского собрания. </w:t>
      </w:r>
    </w:p>
    <w:p w:rsidR="00CC0B5B" w:rsidRPr="00D86C70" w:rsidRDefault="00CC0B5B" w:rsidP="00CC0B5B">
      <w:pPr>
        <w:ind w:firstLine="450"/>
      </w:pPr>
      <w:r w:rsidRPr="00D86C70">
        <w:t>Ревностно выступает в пользу евангелизации «вторжения» основатель и президент всемирного студенческого движения «Нов</w:t>
      </w:r>
      <w:r>
        <w:t>ая</w:t>
      </w:r>
      <w:r w:rsidRPr="00D86C70">
        <w:t xml:space="preserve"> жизн</w:t>
      </w:r>
      <w:r>
        <w:t>ь</w:t>
      </w:r>
      <w:r w:rsidRPr="00D86C70">
        <w:t>» и продюсер фильма «Иисус» Бил</w:t>
      </w:r>
      <w:r>
        <w:t>л</w:t>
      </w:r>
      <w:r w:rsidRPr="00D86C70">
        <w:t xml:space="preserve"> </w:t>
      </w:r>
      <w:proofErr w:type="spellStart"/>
      <w:r w:rsidRPr="00D86C70">
        <w:t>Брайт</w:t>
      </w:r>
      <w:proofErr w:type="spellEnd"/>
      <w:r w:rsidRPr="00D86C70">
        <w:rPr>
          <w:vertAlign w:val="superscript"/>
        </w:rPr>
        <w:footnoteReference w:id="19"/>
      </w:r>
      <w:r w:rsidRPr="00D86C70">
        <w:t>. Для него нет ничего важнее, чем евангелизация. Свидетельствовать о своей вере – это дело послушания Богу. По сравнению с послушанием Божьему повелению</w:t>
      </w:r>
      <w:r>
        <w:t>,</w:t>
      </w:r>
      <w:r w:rsidRPr="00D86C70">
        <w:t xml:space="preserve"> результаты в евангелизации – дело второстепенной важности. </w:t>
      </w:r>
    </w:p>
    <w:p w:rsidR="00CC0B5B" w:rsidRPr="00D86C70" w:rsidRDefault="00CC0B5B" w:rsidP="00CC0B5B">
      <w:pPr>
        <w:ind w:firstLine="450"/>
      </w:pPr>
      <w:r w:rsidRPr="00D86C70">
        <w:t xml:space="preserve">Далее, по </w:t>
      </w:r>
      <w:proofErr w:type="spellStart"/>
      <w:r w:rsidRPr="00D86C70">
        <w:t>Брайту</w:t>
      </w:r>
      <w:proofErr w:type="spellEnd"/>
      <w:r w:rsidRPr="00D86C70">
        <w:t>, любовь Божья побуждает нас к евангелизации. Ведь у нас есть благая весть</w:t>
      </w:r>
      <w:r>
        <w:t>,</w:t>
      </w:r>
      <w:r w:rsidRPr="00D86C70">
        <w:t xml:space="preserve"> и мы должны радостно делиться ею и ожидать положительного ответа. Он отстаивает позицию, что люди хотят слушать Евангелие: «Люди хотят слышать хорошие новости. И когда вы представляете это правильно и с любовью, вы обычно увидите положительный ответ»</w:t>
      </w:r>
      <w:r w:rsidRPr="00D86C70">
        <w:rPr>
          <w:vertAlign w:val="superscript"/>
        </w:rPr>
        <w:footnoteReference w:id="20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proofErr w:type="spellStart"/>
      <w:r w:rsidRPr="00D86C70">
        <w:t>Брайт</w:t>
      </w:r>
      <w:proofErr w:type="spellEnd"/>
      <w:r w:rsidRPr="00D86C70">
        <w:t xml:space="preserve"> </w:t>
      </w:r>
      <w:r>
        <w:t>считает</w:t>
      </w:r>
      <w:r w:rsidRPr="00D86C70">
        <w:t xml:space="preserve">, что верующий человек должен всегда быть готов говорить о своей вере. Божий Дух будет вести его в этом деле. Далее, он думает, что нет пользы в том, чтобы спорить с неверующими – нужно просто говорить о спасении во Христе. Соответственно, в евангелизацонной встрече </w:t>
      </w:r>
      <w:proofErr w:type="spellStart"/>
      <w:r w:rsidRPr="00D86C70">
        <w:t>Брайт</w:t>
      </w:r>
      <w:proofErr w:type="spellEnd"/>
      <w:r w:rsidRPr="00D86C70">
        <w:t xml:space="preserve"> рекомендует употребление трактатов. Он сам сочинил широко используемый трактат «Четыре духовных закона».</w:t>
      </w:r>
      <w:r>
        <w:t xml:space="preserve"> </w:t>
      </w:r>
    </w:p>
    <w:p w:rsidR="00CC0B5B" w:rsidRPr="00D86C70" w:rsidRDefault="00CC0B5B" w:rsidP="00CC0B5B">
      <w:pPr>
        <w:ind w:firstLine="450"/>
      </w:pPr>
      <w:r>
        <w:t>В своей книге про личную евангелизацию –</w:t>
      </w:r>
      <w:r w:rsidRPr="00D86C70">
        <w:t xml:space="preserve"> «</w:t>
      </w:r>
      <w:r>
        <w:t>Как можно делиться своей верой»</w:t>
      </w:r>
      <w:r w:rsidRPr="00D86C70">
        <w:t xml:space="preserve"> </w:t>
      </w:r>
      <w:r>
        <w:t xml:space="preserve">– </w:t>
      </w:r>
      <w:r w:rsidRPr="00D86C70">
        <w:t>П</w:t>
      </w:r>
      <w:r>
        <w:t xml:space="preserve">ол </w:t>
      </w:r>
      <w:proofErr w:type="spellStart"/>
      <w:r>
        <w:t>Литл</w:t>
      </w:r>
      <w:proofErr w:type="spellEnd"/>
      <w:r>
        <w:t xml:space="preserve"> рассматривает</w:t>
      </w:r>
      <w:r w:rsidRPr="00D86C70">
        <w:t xml:space="preserve"> случай Иисуса с женщиной у колодца в Самарии</w:t>
      </w:r>
      <w:r>
        <w:t>,</w:t>
      </w:r>
      <w:r w:rsidRPr="00D86C70">
        <w:t xml:space="preserve"> как образец евангелизации</w:t>
      </w:r>
      <w:r w:rsidRPr="00D86C70">
        <w:rPr>
          <w:vertAlign w:val="superscript"/>
        </w:rPr>
        <w:footnoteReference w:id="21"/>
      </w:r>
      <w:r w:rsidRPr="00D86C70">
        <w:t>. Из этого повествов</w:t>
      </w:r>
      <w:r>
        <w:t>ания он выделяет следующие ключевые моменты</w:t>
      </w:r>
      <w:r w:rsidRPr="00D86C70">
        <w:t xml:space="preserve">: контакт с неверующим, нахождение общего языка, побуждение интереса, воздержание от критики или отвлечения от темы и, в конце концов, призыв к спасению. </w:t>
      </w:r>
    </w:p>
    <w:p w:rsidR="00CC0B5B" w:rsidRPr="00D86C70" w:rsidRDefault="00CC0B5B" w:rsidP="00CC0B5B">
      <w:pPr>
        <w:ind w:firstLine="450"/>
      </w:pPr>
      <w:r w:rsidRPr="00D86C70">
        <w:t xml:space="preserve">В то же время, </w:t>
      </w:r>
      <w:proofErr w:type="spellStart"/>
      <w:r w:rsidRPr="00D86C70">
        <w:t>Литл</w:t>
      </w:r>
      <w:proofErr w:type="spellEnd"/>
      <w:r w:rsidRPr="00D86C70">
        <w:t xml:space="preserve"> приз</w:t>
      </w:r>
      <w:r>
        <w:t>наё</w:t>
      </w:r>
      <w:r w:rsidRPr="00D86C70">
        <w:t xml:space="preserve">т, что </w:t>
      </w:r>
      <w:r>
        <w:t xml:space="preserve">одной </w:t>
      </w:r>
      <w:r w:rsidRPr="00D86C70">
        <w:t>информации не</w:t>
      </w:r>
      <w:r>
        <w:t>достаточно</w:t>
      </w:r>
      <w:r w:rsidRPr="00D86C70">
        <w:t xml:space="preserve"> для приведения души ко</w:t>
      </w:r>
      <w:r>
        <w:t xml:space="preserve"> Христу. Нужна и помощь </w:t>
      </w:r>
      <w:r w:rsidRPr="00D86C70">
        <w:t>Святого</w:t>
      </w:r>
      <w:r>
        <w:t xml:space="preserve"> Духа</w:t>
      </w:r>
      <w:r w:rsidRPr="00D86C70">
        <w:t>. Эффективный евангелист также заботится о своей личной духовной жизни. Также, обращению к Богу часто препятствует моральная проблема в жизни неверующего.</w:t>
      </w:r>
      <w:r>
        <w:t xml:space="preserve"> </w:t>
      </w:r>
    </w:p>
    <w:p w:rsidR="00CC0B5B" w:rsidRPr="00D86C70" w:rsidRDefault="00CC0B5B" w:rsidP="00CC0B5B">
      <w:pPr>
        <w:ind w:firstLine="450"/>
      </w:pPr>
      <w:proofErr w:type="spellStart"/>
      <w:r w:rsidRPr="00D86C70">
        <w:t>Литл</w:t>
      </w:r>
      <w:proofErr w:type="spellEnd"/>
      <w:r w:rsidRPr="00D86C70">
        <w:t xml:space="preserve"> утверждает, что люди нынешнего времени ищут реальных решений своих проблем и реального контакта с Богом, которыми христианство может обеспечивать. Следовательно, такой евангелист должен знать не только Евангелие, но и особенности людей: «Мы должны </w:t>
      </w:r>
      <w:r>
        <w:t>понимать, о чё</w:t>
      </w:r>
      <w:r w:rsidRPr="00D86C70">
        <w:t xml:space="preserve">м и как они думают, как они себя </w:t>
      </w:r>
      <w:r>
        <w:t>чувствуют, к чему они стремятся</w:t>
      </w:r>
      <w:r w:rsidRPr="00D86C70">
        <w:t>… Как христиане, мы должны жить в современном мире»</w:t>
      </w:r>
      <w:r w:rsidRPr="00D86C70">
        <w:rPr>
          <w:vertAlign w:val="superscript"/>
        </w:rPr>
        <w:footnoteReference w:id="22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lastRenderedPageBreak/>
        <w:t xml:space="preserve">С другой стороны, такой вид евангелизации сталкивается с несколькими осложнениями. Дело в том, что нечувствительность со стороны </w:t>
      </w:r>
      <w:proofErr w:type="spellStart"/>
      <w:r w:rsidRPr="00D86C70">
        <w:t>евангелизирующего</w:t>
      </w:r>
      <w:proofErr w:type="spellEnd"/>
      <w:r w:rsidRPr="00D86C70">
        <w:t xml:space="preserve"> может отталкивать неверующего человека от Бога и от веры в Евангелие. Пас</w:t>
      </w:r>
      <w:r>
        <w:t>тор самой большой церкви в мире</w:t>
      </w:r>
      <w:r w:rsidRPr="00D86C70">
        <w:t xml:space="preserve"> кореец Дэвид </w:t>
      </w:r>
      <w:proofErr w:type="spellStart"/>
      <w:r w:rsidRPr="00D86C70">
        <w:t>Йонги</w:t>
      </w:r>
      <w:proofErr w:type="spellEnd"/>
      <w:r w:rsidRPr="00D86C70">
        <w:t xml:space="preserve"> </w:t>
      </w:r>
      <w:proofErr w:type="spellStart"/>
      <w:r w:rsidRPr="00D86C70">
        <w:t>Чо</w:t>
      </w:r>
      <w:proofErr w:type="spellEnd"/>
      <w:r w:rsidRPr="00D86C70">
        <w:t xml:space="preserve"> </w:t>
      </w:r>
      <w:r>
        <w:t>счита</w:t>
      </w:r>
      <w:r w:rsidRPr="00D86C70">
        <w:t>ет, что евангелизация вторжения «вызывает сопротивление»</w:t>
      </w:r>
      <w:r w:rsidRPr="00D86C70">
        <w:rPr>
          <w:vertAlign w:val="superscript"/>
        </w:rPr>
        <w:footnoteReference w:id="23"/>
      </w:r>
      <w:r w:rsidRPr="00D86C70">
        <w:t>.</w:t>
      </w:r>
    </w:p>
    <w:p w:rsidR="00CC0B5B" w:rsidRPr="00D86C70" w:rsidRDefault="00CC0B5B" w:rsidP="00CC0B5B">
      <w:pPr>
        <w:ind w:firstLine="450"/>
      </w:pPr>
      <w:proofErr w:type="spellStart"/>
      <w:r>
        <w:t>О</w:t>
      </w:r>
      <w:r w:rsidRPr="00D86C70">
        <w:t>лдрич</w:t>
      </w:r>
      <w:proofErr w:type="spellEnd"/>
      <w:r w:rsidRPr="00D86C70">
        <w:t xml:space="preserve"> считает евангелизацию вторжения «несбалансированным, неестественным, а в некоторых случаях</w:t>
      </w:r>
      <w:r>
        <w:t>,</w:t>
      </w:r>
      <w:r w:rsidRPr="00D86C70">
        <w:t xml:space="preserve"> небиблейским подходом к приобретению людей». По его мнению: «Из-за нездоровых моделей евангелизаци</w:t>
      </w:r>
      <w:r>
        <w:t>и дело евангелизации пострадало</w:t>
      </w:r>
      <w:r w:rsidRPr="00D86C70">
        <w:t xml:space="preserve">… Большинство христиан утратили способность </w:t>
      </w:r>
      <w:r>
        <w:t>продуманно</w:t>
      </w:r>
      <w:r w:rsidRPr="00D86C70">
        <w:t xml:space="preserve"> общаться с нехристианами»</w:t>
      </w:r>
      <w:r w:rsidRPr="00D86C70">
        <w:rPr>
          <w:vertAlign w:val="superscript"/>
        </w:rPr>
        <w:footnoteReference w:id="24"/>
      </w:r>
      <w:r w:rsidRPr="00D86C70">
        <w:t>.</w:t>
      </w:r>
    </w:p>
    <w:p w:rsidR="00CC0B5B" w:rsidRPr="00D86C70" w:rsidRDefault="00CC0B5B" w:rsidP="00CC0B5B">
      <w:pPr>
        <w:ind w:firstLine="450"/>
      </w:pPr>
      <w:r>
        <w:t xml:space="preserve">Подобно мыслит </w:t>
      </w:r>
      <w:proofErr w:type="spellStart"/>
      <w:r>
        <w:t>Пи</w:t>
      </w:r>
      <w:r w:rsidRPr="00D86C70">
        <w:t>терсен</w:t>
      </w:r>
      <w:proofErr w:type="spellEnd"/>
      <w:r w:rsidRPr="00D86C70">
        <w:t>: «Недостаточно время от времени заглядывать в мир другого человека, проповедовать ему и идти по нашему пути. Каким-то образом его тоже нужно привести в наш мир»</w:t>
      </w:r>
      <w:r w:rsidRPr="00D86C70">
        <w:rPr>
          <w:vertAlign w:val="superscript"/>
        </w:rPr>
        <w:footnoteReference w:id="25"/>
      </w:r>
      <w:r>
        <w:t xml:space="preserve">. </w:t>
      </w:r>
      <w:proofErr w:type="spellStart"/>
      <w:r>
        <w:t>Пи</w:t>
      </w:r>
      <w:r w:rsidRPr="00D86C70">
        <w:t>терсен</w:t>
      </w:r>
      <w:proofErr w:type="spellEnd"/>
      <w:r w:rsidRPr="00D86C70">
        <w:t xml:space="preserve"> хочет ценить не только результаты в евангелизации, но и самого неверующего человека</w:t>
      </w:r>
      <w:r w:rsidRPr="00D86C70">
        <w:rPr>
          <w:vertAlign w:val="superscript"/>
        </w:rPr>
        <w:footnoteReference w:id="26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proofErr w:type="spellStart"/>
      <w:r>
        <w:t>Джо</w:t>
      </w:r>
      <w:r w:rsidRPr="00D86C70">
        <w:t>нси</w:t>
      </w:r>
      <w:proofErr w:type="spellEnd"/>
      <w:r w:rsidRPr="00D86C70">
        <w:t xml:space="preserve"> предъявляет этому методу подобную претензию: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«Просто подойти к незнакомцу, проповедать ему и принудить его пр</w:t>
      </w:r>
      <w:r>
        <w:t>инять решения, скорее всего, нанесё</w:t>
      </w:r>
      <w:r w:rsidRPr="00D86C70">
        <w:t xml:space="preserve">т больше вреда, чем пользы. Большинство </w:t>
      </w:r>
      <w:r>
        <w:t>сознательных</w:t>
      </w:r>
      <w:r w:rsidRPr="00D86C70">
        <w:t xml:space="preserve"> людей негативно и часто д</w:t>
      </w:r>
      <w:r>
        <w:t>овольно бурно реагируют на такого</w:t>
      </w:r>
      <w:r w:rsidRPr="00D86C70">
        <w:t xml:space="preserve"> род</w:t>
      </w:r>
      <w:r>
        <w:t>а</w:t>
      </w:r>
      <w:r w:rsidRPr="00D86C70">
        <w:t xml:space="preserve"> нападения. Это п</w:t>
      </w:r>
      <w:r>
        <w:t>роявление фундаментального отсутствия</w:t>
      </w:r>
      <w:r w:rsidRPr="00D86C70">
        <w:t xml:space="preserve"> уважения к человеческому достоинству и личности. Незнакомец считается скорее статистикой, чем человеком»</w:t>
      </w:r>
      <w:r w:rsidRPr="00D86C70">
        <w:rPr>
          <w:vertAlign w:val="superscript"/>
        </w:rPr>
        <w:footnoteReference w:id="27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</w:p>
    <w:p w:rsidR="00CC0B5B" w:rsidRPr="0047675E" w:rsidRDefault="00CC0B5B" w:rsidP="00CC0B5B">
      <w:pPr>
        <w:ind w:firstLine="450"/>
        <w:rPr>
          <w:b/>
          <w:bCs/>
        </w:rPr>
      </w:pPr>
      <w:r w:rsidRPr="0047675E">
        <w:rPr>
          <w:b/>
          <w:bCs/>
        </w:rPr>
        <w:t>3. Евангелизация «личных отношений»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Следующий</w:t>
      </w:r>
      <w:r>
        <w:t xml:space="preserve"> подход – это евангелизация путё</w:t>
      </w:r>
      <w:r w:rsidRPr="00D86C70">
        <w:t>м личных взаимоотношений. Согласно этому методу, верующие дружат с неверующими с целью приобрести их для Господа</w:t>
      </w:r>
      <w:r>
        <w:t>. Кажется, что Павел так приобрё</w:t>
      </w:r>
      <w:r w:rsidRPr="00D86C70">
        <w:t xml:space="preserve">л </w:t>
      </w:r>
      <w:proofErr w:type="spellStart"/>
      <w:r w:rsidRPr="00D86C70">
        <w:t>Онисима</w:t>
      </w:r>
      <w:proofErr w:type="spellEnd"/>
      <w:r w:rsidRPr="00D86C70">
        <w:t xml:space="preserve">, когда они были заключены вместе в римской тюрьме. </w:t>
      </w:r>
    </w:p>
    <w:p w:rsidR="00CC0B5B" w:rsidRPr="00D86C70" w:rsidRDefault="00CC0B5B" w:rsidP="00CC0B5B">
      <w:pPr>
        <w:ind w:firstLine="450"/>
      </w:pPr>
      <w:r w:rsidRPr="00D86C70">
        <w:t xml:space="preserve">Этот подход полезен </w:t>
      </w:r>
      <w:r>
        <w:t>те</w:t>
      </w:r>
      <w:r w:rsidRPr="00D86C70">
        <w:t xml:space="preserve">м, что между верующим и неверующим </w:t>
      </w:r>
      <w:r>
        <w:t xml:space="preserve">развиваются </w:t>
      </w:r>
      <w:r w:rsidRPr="00D86C70">
        <w:t>доверительные отношения, которые будут нужны для дальней</w:t>
      </w:r>
      <w:r>
        <w:t>шей духовной работы с новообращё</w:t>
      </w:r>
      <w:r w:rsidRPr="00D86C70">
        <w:t xml:space="preserve">нным в виде ученичества. Также, неверующий не только слышит Евангелие, но и видит его в жизни своего друга-христианина, что усиливает свидетельство последнего. </w:t>
      </w:r>
    </w:p>
    <w:p w:rsidR="00CC0B5B" w:rsidRPr="00D86C70" w:rsidRDefault="00CC0B5B" w:rsidP="00CC0B5B">
      <w:pPr>
        <w:ind w:firstLine="450"/>
      </w:pPr>
      <w:proofErr w:type="spellStart"/>
      <w:r>
        <w:t>Джо</w:t>
      </w:r>
      <w:r w:rsidRPr="00D86C70">
        <w:t>нси</w:t>
      </w:r>
      <w:proofErr w:type="spellEnd"/>
      <w:r w:rsidRPr="00D86C70">
        <w:t xml:space="preserve"> делится своим опытом в том, что в евангелиз</w:t>
      </w:r>
      <w:r>
        <w:t>ации «личных отношений» процесс идё</w:t>
      </w:r>
      <w:r w:rsidRPr="00D86C70">
        <w:t xml:space="preserve">т довольно медленно. Может пройти от шести месяцев до двух лет, пока не </w:t>
      </w:r>
      <w:r>
        <w:t xml:space="preserve">появятся </w:t>
      </w:r>
      <w:r w:rsidRPr="00D86C70">
        <w:t>какие-либо результаты. Также, надо приспосабливать свой подход лично к каждому человеку. Шаблона для всех нет. Также, н</w:t>
      </w:r>
      <w:r>
        <w:t>ужно</w:t>
      </w:r>
      <w:r w:rsidRPr="00D86C70">
        <w:t xml:space="preserve"> ценить самого человека, а не просто смотреть на него</w:t>
      </w:r>
      <w:r>
        <w:t>,</w:t>
      </w:r>
      <w:r w:rsidRPr="00D86C70">
        <w:t xml:space="preserve"> как на объект для евангелизации</w:t>
      </w:r>
      <w:r w:rsidRPr="00D86C70">
        <w:rPr>
          <w:vertAlign w:val="superscript"/>
        </w:rPr>
        <w:footnoteReference w:id="28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 xml:space="preserve">Дэвид </w:t>
      </w:r>
      <w:proofErr w:type="spellStart"/>
      <w:r w:rsidRPr="00D86C70">
        <w:t>Йонги</w:t>
      </w:r>
      <w:proofErr w:type="spellEnd"/>
      <w:r w:rsidRPr="00D86C70">
        <w:t xml:space="preserve"> </w:t>
      </w:r>
      <w:proofErr w:type="spellStart"/>
      <w:r w:rsidRPr="00D86C70">
        <w:t>Чо</w:t>
      </w:r>
      <w:proofErr w:type="spellEnd"/>
      <w:r w:rsidRPr="00D86C70">
        <w:t xml:space="preserve"> рекомендует проведение евангелизации «личных отношений» в контексте домашних групп</w:t>
      </w:r>
      <w:r w:rsidRPr="00D86C70">
        <w:rPr>
          <w:vertAlign w:val="superscript"/>
        </w:rPr>
        <w:footnoteReference w:id="29"/>
      </w:r>
      <w:r w:rsidRPr="00D86C70">
        <w:t>. Он считает, чт</w:t>
      </w:r>
      <w:r>
        <w:t>о динамика такой группы, т.е. её</w:t>
      </w:r>
      <w:r w:rsidRPr="00D86C70">
        <w:t xml:space="preserve"> радость и </w:t>
      </w:r>
      <w:r w:rsidRPr="00D86C70">
        <w:lastRenderedPageBreak/>
        <w:t>жизнь, привлекает людей. Он также делится наблюдением, что люди, обратившиеся к Господу через такую группу, скорее остаются в церкви</w:t>
      </w:r>
      <w:r w:rsidRPr="00D86C70">
        <w:rPr>
          <w:vertAlign w:val="superscript"/>
        </w:rPr>
        <w:footnoteReference w:id="30"/>
      </w:r>
      <w:r>
        <w:t xml:space="preserve">. Разделяет этот опыт и </w:t>
      </w:r>
      <w:proofErr w:type="spellStart"/>
      <w:r>
        <w:t>Пи</w:t>
      </w:r>
      <w:r w:rsidRPr="00D86C70">
        <w:t>терсен</w:t>
      </w:r>
      <w:proofErr w:type="spellEnd"/>
      <w:r w:rsidRPr="00D86C70">
        <w:t>, который тоже думает: «Бог никогда не хотел, чтобы еванге</w:t>
      </w:r>
      <w:r>
        <w:t>лизация была индивидуализирована</w:t>
      </w:r>
      <w:r w:rsidRPr="00D86C70">
        <w:t xml:space="preserve">. Библейская модель такова, чтобы свидетельство человека выражалось в рамках </w:t>
      </w:r>
      <w:r>
        <w:t>совместных</w:t>
      </w:r>
      <w:r w:rsidRPr="00D86C70">
        <w:t xml:space="preserve"> усилий»</w:t>
      </w:r>
      <w:r w:rsidRPr="00D86C70">
        <w:rPr>
          <w:vertAlign w:val="superscript"/>
        </w:rPr>
        <w:footnoteReference w:id="31"/>
      </w:r>
      <w:r w:rsidRPr="00D86C70">
        <w:t>.</w:t>
      </w:r>
    </w:p>
    <w:p w:rsidR="00CC0B5B" w:rsidRPr="00D86C70" w:rsidRDefault="00CC0B5B" w:rsidP="00CC0B5B">
      <w:pPr>
        <w:ind w:firstLine="450"/>
      </w:pPr>
      <w:r>
        <w:t xml:space="preserve">Далее, </w:t>
      </w:r>
      <w:proofErr w:type="spellStart"/>
      <w:r>
        <w:t>Пи</w:t>
      </w:r>
      <w:r w:rsidRPr="00D86C70">
        <w:t>терсен</w:t>
      </w:r>
      <w:proofErr w:type="spellEnd"/>
      <w:r w:rsidRPr="00D86C70">
        <w:t xml:space="preserve"> советует практикующим этот вид евангелизации принимать неверующего таким, каким он является в данный момент. Но он также предупреждает, что «принятие не означает одобрения», т.е. тот факт, что мы готовы общаться с неверующим не означает, что мы одобряем его греховный образ жизни. Также, верующий должен проявлять инициативу, чтобы идт</w:t>
      </w:r>
      <w:r>
        <w:t xml:space="preserve">и навстречу людям этого мира. </w:t>
      </w:r>
      <w:proofErr w:type="spellStart"/>
      <w:r>
        <w:t>Пи</w:t>
      </w:r>
      <w:r w:rsidRPr="00D86C70">
        <w:t>терсен</w:t>
      </w:r>
      <w:proofErr w:type="spellEnd"/>
      <w:r w:rsidRPr="00D86C70">
        <w:t xml:space="preserve"> ссылается на пример Иисуса, который покинул небо, что</w:t>
      </w:r>
      <w:r>
        <w:t>бы</w:t>
      </w:r>
      <w:r w:rsidRPr="00D86C70">
        <w:t xml:space="preserve"> стать человеком и жить с нами</w:t>
      </w:r>
      <w:r w:rsidRPr="00D86C70">
        <w:rPr>
          <w:vertAlign w:val="superscript"/>
        </w:rPr>
        <w:footnoteReference w:id="32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 xml:space="preserve">Л. Форд выступает против того, что он называет «христианской обособленностью», которая заключается в том, что большинство верующих уже не имеют общения с неверующими. В противовес этой тенденции он усматривает </w:t>
      </w:r>
      <w:r>
        <w:t>в примере Иисуса противоположенно</w:t>
      </w:r>
      <w:r w:rsidRPr="00D86C70">
        <w:t>е отношение: «Частью привлекательности Иисуса, которая притягивала светских людей как магнит, была Его замечательная любовь к жизни, Его естественное, привлекательное дружелюбие»</w:t>
      </w:r>
      <w:r w:rsidRPr="00D86C70">
        <w:rPr>
          <w:vertAlign w:val="superscript"/>
        </w:rPr>
        <w:footnoteReference w:id="33"/>
      </w:r>
      <w:r w:rsidRPr="00D86C70">
        <w:t>. Его называли «другом мытарям и грешникам» (Мф. 11:19). Следовательно, Форд советует избе</w:t>
      </w:r>
      <w:r>
        <w:t>гать</w:t>
      </w:r>
      <w:r w:rsidRPr="00D86C70">
        <w:t xml:space="preserve"> двух крайностей: обособления от мира и </w:t>
      </w:r>
      <w:r>
        <w:t>подражания ему: «Без отделения</w:t>
      </w:r>
      <w:r w:rsidRPr="00D86C70">
        <w:t>... у нас есть аудитория, но сказать нечего. Без идентификации у нас есть что-то сказать, но нет аудитории»</w:t>
      </w:r>
      <w:r w:rsidRPr="00D86C70">
        <w:rPr>
          <w:vertAlign w:val="superscript"/>
        </w:rPr>
        <w:footnoteReference w:id="34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>Также озабочен состоянием</w:t>
      </w:r>
      <w:r>
        <w:t xml:space="preserve"> «христианской обособленности» </w:t>
      </w:r>
      <w:proofErr w:type="spellStart"/>
      <w:r>
        <w:t>О</w:t>
      </w:r>
      <w:r w:rsidRPr="00D86C70">
        <w:t>лдрич</w:t>
      </w:r>
      <w:proofErr w:type="spellEnd"/>
      <w:r w:rsidRPr="00D86C70">
        <w:t>, который пишет по этому поводу: «У большинства христиан нет ни значи</w:t>
      </w:r>
      <w:r>
        <w:t xml:space="preserve">мых </w:t>
      </w:r>
      <w:r w:rsidRPr="00D86C70">
        <w:t>контактов с нехристианами, ни способности общаться с ними искупительным образом»</w:t>
      </w:r>
      <w:r w:rsidRPr="00D86C70">
        <w:rPr>
          <w:vertAlign w:val="superscript"/>
        </w:rPr>
        <w:footnoteReference w:id="35"/>
      </w:r>
      <w:r>
        <w:t xml:space="preserve">. Он также разделяет мнение </w:t>
      </w:r>
      <w:proofErr w:type="spellStart"/>
      <w:r>
        <w:t>Пи</w:t>
      </w:r>
      <w:r w:rsidRPr="00D86C70">
        <w:t>терсена</w:t>
      </w:r>
      <w:proofErr w:type="spellEnd"/>
      <w:r w:rsidRPr="00D86C70">
        <w:t>, что верующий должен занимать положение «критического участия», что значит, что он должен участвовать в жизни неверующего, но притом не одо</w:t>
      </w:r>
      <w:r>
        <w:t xml:space="preserve">брять греховного образа жизни. </w:t>
      </w:r>
      <w:proofErr w:type="spellStart"/>
      <w:r>
        <w:t>О</w:t>
      </w:r>
      <w:r w:rsidRPr="00D86C70">
        <w:t>лдрич</w:t>
      </w:r>
      <w:proofErr w:type="spellEnd"/>
      <w:r w:rsidRPr="00D86C70">
        <w:t xml:space="preserve"> ссылается на пример Павла, который стал «для чуждых закона – как чуждый закона, – не будучи чужд закона пред Богом, но подзаконен Христу, – чтобы приобрести чуждых закона» (1 Кор. 9:21)</w:t>
      </w:r>
      <w:r w:rsidRPr="00D86C70">
        <w:rPr>
          <w:vertAlign w:val="superscript"/>
        </w:rPr>
        <w:footnoteReference w:id="36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 xml:space="preserve">Другие сторонники этого подхода, Д. </w:t>
      </w:r>
      <w:proofErr w:type="spellStart"/>
      <w:r w:rsidRPr="00D86C70">
        <w:t>Эвертс</w:t>
      </w:r>
      <w:proofErr w:type="spellEnd"/>
      <w:r w:rsidRPr="00D86C70">
        <w:t xml:space="preserve"> и Д. </w:t>
      </w:r>
      <w:proofErr w:type="spellStart"/>
      <w:r w:rsidRPr="00D86C70">
        <w:t>Шауп</w:t>
      </w:r>
      <w:proofErr w:type="spellEnd"/>
      <w:r w:rsidRPr="00D86C70">
        <w:t>, тоже ссылаются на пример Иисуса и Его дружеское отношение к людям: «У Него людям было комфортно, люди были привлечены к Нему»</w:t>
      </w:r>
      <w:r w:rsidRPr="00D86C70">
        <w:rPr>
          <w:vertAlign w:val="superscript"/>
        </w:rPr>
        <w:footnoteReference w:id="37"/>
      </w:r>
      <w:r w:rsidRPr="00D86C70">
        <w:t>. Соответственно: «Люди должны знать, что вы принимаете их и любите их»</w:t>
      </w:r>
      <w:r w:rsidRPr="00D86C70">
        <w:rPr>
          <w:vertAlign w:val="superscript"/>
        </w:rPr>
        <w:footnoteReference w:id="38"/>
      </w:r>
      <w:r w:rsidRPr="00D86C70">
        <w:t>. Они также утверждают: «Согласно свидетельствам людей, которые когда-то были потеряны, их путешествие к Иисусу началось, когда они начали доверяться христианину»</w:t>
      </w:r>
      <w:r w:rsidRPr="00D86C70">
        <w:rPr>
          <w:vertAlign w:val="superscript"/>
        </w:rPr>
        <w:footnoteReference w:id="39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>Приверженцы евангелизации «личных отношений» часто смотрят на обращение людей к Господу</w:t>
      </w:r>
      <w:r>
        <w:t>,</w:t>
      </w:r>
      <w:r w:rsidRPr="00D86C70">
        <w:t xml:space="preserve"> как на длительный процесс</w:t>
      </w:r>
      <w:r w:rsidRPr="00D86C70">
        <w:rPr>
          <w:vertAlign w:val="superscript"/>
        </w:rPr>
        <w:footnoteReference w:id="40"/>
      </w:r>
      <w:r w:rsidRPr="00D86C70">
        <w:t xml:space="preserve">. Через различные обстоятельства и людей </w:t>
      </w:r>
      <w:r w:rsidRPr="00D86C70">
        <w:lastRenderedPageBreak/>
        <w:t xml:space="preserve">Господь годами готовит человека к дню, когда он наконец примет Христа. Например в Ин. 4:36-38 Иисус говорил о многих участниках в евангелизации людей. Также, в </w:t>
      </w:r>
      <w:r>
        <w:t>Мф. 13:19-23 Он говорил о четырё</w:t>
      </w:r>
      <w:r w:rsidRPr="00D86C70">
        <w:t xml:space="preserve">х видах почвы, на которые «семя» падает, что может опять </w:t>
      </w:r>
      <w:r>
        <w:t xml:space="preserve">же </w:t>
      </w:r>
      <w:r w:rsidRPr="00D86C70">
        <w:t>указ</w:t>
      </w:r>
      <w:r>
        <w:t>ыв</w:t>
      </w:r>
      <w:r w:rsidRPr="00D86C70">
        <w:t>ать на стадии в процессе открытия сердца Богу. Следовательно, евангелисту обязательно нужно определить, на каком этапе находится его «друг-неверующий» и способствовать его продвижению.</w:t>
      </w:r>
    </w:p>
    <w:p w:rsidR="00CC0B5B" w:rsidRPr="00D86C70" w:rsidRDefault="00CC0B5B" w:rsidP="00CC0B5B">
      <w:pPr>
        <w:ind w:firstLine="450"/>
      </w:pPr>
      <w:r w:rsidRPr="00D86C70">
        <w:t>П</w:t>
      </w:r>
      <w:r>
        <w:t>роцесс обращения также сравнивае</w:t>
      </w:r>
      <w:r w:rsidRPr="00D86C70">
        <w:t xml:space="preserve">тся с ростом растения: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«Царствие Божие подобно тому, как если человек брос</w:t>
      </w:r>
      <w:r>
        <w:t>ит семя в землю, и спит, и встаёт ночью и днём; и как семя всходит и растё</w:t>
      </w:r>
      <w:r w:rsidRPr="00D86C70">
        <w:t>т, не знает он, ибо земля сама собою производит сперва зелень, потом колос, потом полное зерно в колосе. Когда же созреет плод, немедленно посылает серп, потому что настала жатва» (Мк. 4:26-29).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proofErr w:type="spellStart"/>
      <w:r>
        <w:t>Эвертс</w:t>
      </w:r>
      <w:proofErr w:type="spellEnd"/>
      <w:r>
        <w:t xml:space="preserve"> и </w:t>
      </w:r>
      <w:proofErr w:type="spellStart"/>
      <w:r>
        <w:t>Шауп</w:t>
      </w:r>
      <w:proofErr w:type="spellEnd"/>
      <w:r>
        <w:t xml:space="preserve"> выделяю</w:t>
      </w:r>
      <w:r w:rsidRPr="00D86C70">
        <w:t>т пять стадий в этом процессе</w:t>
      </w:r>
      <w:r w:rsidRPr="00D86C70">
        <w:rPr>
          <w:vertAlign w:val="superscript"/>
        </w:rPr>
        <w:footnoteReference w:id="41"/>
      </w:r>
      <w:r w:rsidRPr="00D86C70">
        <w:t>. Первый из них –</w:t>
      </w:r>
      <w:r>
        <w:t xml:space="preserve"> доверие, когда неверующий узнаё</w:t>
      </w:r>
      <w:r w:rsidRPr="00D86C70">
        <w:t xml:space="preserve">т, что верующему можно доверяться. Второй шаг – любопытство. Люди начинают интересоваться жизнью и верой христианина. Третий – изменение, когда неверующий друг начинает задумываться о своей жизни </w:t>
      </w:r>
      <w:r>
        <w:t>и готов к изменению в ней. Четвё</w:t>
      </w:r>
      <w:r w:rsidRPr="00D86C70">
        <w:t xml:space="preserve">ртый – усиленный интерес. На этом этапе неверующий может начать ходить </w:t>
      </w:r>
      <w:r>
        <w:t>на богослужения и задавать серьё</w:t>
      </w:r>
      <w:r w:rsidRPr="00D86C70">
        <w:t>зные вопросы про веру. Пятый – принятие. На этом этапе важно лично пригласить неверующего друга принять Христа.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 xml:space="preserve">Однако минус в том, что верующему приходится проводить много времени и тратить много сил для поддержания дружеских отношений, которые могут не приводить к желаемым результатам. </w:t>
      </w:r>
      <w:proofErr w:type="spellStart"/>
      <w:r w:rsidRPr="00D86C70">
        <w:t>Эвертс</w:t>
      </w:r>
      <w:proofErr w:type="spellEnd"/>
      <w:r w:rsidRPr="00D86C70">
        <w:t xml:space="preserve"> и </w:t>
      </w:r>
      <w:proofErr w:type="spellStart"/>
      <w:r w:rsidRPr="00D86C70">
        <w:t>Шауп</w:t>
      </w:r>
      <w:proofErr w:type="spellEnd"/>
      <w:r w:rsidRPr="00D86C70">
        <w:t xml:space="preserve"> сами признают: «Так случалось с нами много раз»</w:t>
      </w:r>
      <w:r w:rsidRPr="00D86C70">
        <w:rPr>
          <w:vertAlign w:val="superscript"/>
        </w:rPr>
        <w:footnoteReference w:id="42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>Бил</w:t>
      </w:r>
      <w:r>
        <w:t>л</w:t>
      </w:r>
      <w:r w:rsidRPr="00D86C70">
        <w:t xml:space="preserve"> </w:t>
      </w:r>
      <w:proofErr w:type="spellStart"/>
      <w:r w:rsidRPr="00D86C70">
        <w:t>Брайт</w:t>
      </w:r>
      <w:proofErr w:type="spellEnd"/>
      <w:r w:rsidRPr="00D86C70">
        <w:t xml:space="preserve"> готов допустить, что евангелизация «личных отношений» имеет </w:t>
      </w:r>
      <w:r>
        <w:t>право на существование</w:t>
      </w:r>
      <w:r w:rsidRPr="00D86C70">
        <w:t>, но</w:t>
      </w:r>
      <w:r>
        <w:t>,</w:t>
      </w:r>
      <w:r w:rsidRPr="00D86C70">
        <w:t xml:space="preserve"> в то же время</w:t>
      </w:r>
      <w:r>
        <w:t>,</w:t>
      </w:r>
      <w:r w:rsidRPr="00D86C70">
        <w:t xml:space="preserve"> возражает</w:t>
      </w:r>
      <w:r>
        <w:t>, что это не единственный способ</w:t>
      </w:r>
      <w:r w:rsidRPr="00D86C70">
        <w:t xml:space="preserve"> евангелизации</w:t>
      </w:r>
      <w:r>
        <w:t>,</w:t>
      </w:r>
      <w:r w:rsidRPr="00D86C70">
        <w:t xml:space="preserve"> и даже не самый предпочтительный</w:t>
      </w:r>
      <w:r w:rsidRPr="00D86C70">
        <w:rPr>
          <w:vertAlign w:val="superscript"/>
        </w:rPr>
        <w:footnoteReference w:id="43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 xml:space="preserve">Более критически относится к данному методу </w:t>
      </w:r>
      <w:proofErr w:type="spellStart"/>
      <w:r w:rsidRPr="00D86C70">
        <w:t>Шипман</w:t>
      </w:r>
      <w:proofErr w:type="spellEnd"/>
      <w:r w:rsidRPr="00D86C70">
        <w:t xml:space="preserve">, который предупреждает, что, </w:t>
      </w:r>
      <w:r>
        <w:t>возможно</w:t>
      </w:r>
      <w:r w:rsidRPr="00D86C70">
        <w:t xml:space="preserve">, неверующий не захочет дружить с верующим. Что делать тогда? Также, некоторым верующим, может быть, тяжело </w:t>
      </w:r>
      <w:r>
        <w:t>выстраивать</w:t>
      </w:r>
      <w:r w:rsidRPr="00D86C70">
        <w:t xml:space="preserve"> дружеские отношения. Наконец, он тоже оза</w:t>
      </w:r>
      <w:r>
        <w:t>бочен те</w:t>
      </w:r>
      <w:r w:rsidRPr="00D86C70">
        <w:t>м, что такой в</w:t>
      </w:r>
      <w:r>
        <w:t>ид евангелизации требует больших</w:t>
      </w:r>
      <w:r w:rsidRPr="00D86C70">
        <w:t xml:space="preserve"> </w:t>
      </w:r>
      <w:r>
        <w:t>затрат</w:t>
      </w:r>
      <w:r w:rsidRPr="00D86C70">
        <w:t xml:space="preserve"> времени и усилий без гарантии результатов</w:t>
      </w:r>
      <w:r w:rsidRPr="00D86C70">
        <w:rPr>
          <w:vertAlign w:val="superscript"/>
        </w:rPr>
        <w:footnoteReference w:id="44"/>
      </w:r>
      <w:r w:rsidRPr="00D86C70">
        <w:t>.</w:t>
      </w:r>
    </w:p>
    <w:p w:rsidR="00CC0B5B" w:rsidRPr="00D86C70" w:rsidRDefault="00CC0B5B" w:rsidP="00CC0B5B">
      <w:pPr>
        <w:ind w:firstLine="450"/>
      </w:pPr>
    </w:p>
    <w:p w:rsidR="00CC0B5B" w:rsidRPr="0047675E" w:rsidRDefault="00CC0B5B" w:rsidP="00CC0B5B">
      <w:pPr>
        <w:ind w:firstLine="450"/>
        <w:rPr>
          <w:b/>
          <w:bCs/>
        </w:rPr>
      </w:pPr>
      <w:r w:rsidRPr="0047675E">
        <w:rPr>
          <w:b/>
          <w:bCs/>
        </w:rPr>
        <w:t>4. Евангелизация «делами»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 xml:space="preserve">Последний евангелизационный метод для нашего рассмотрения </w:t>
      </w:r>
      <w:r>
        <w:t xml:space="preserve">– </w:t>
      </w:r>
      <w:r w:rsidRPr="00D86C70">
        <w:t>е</w:t>
      </w:r>
      <w:r>
        <w:t>вангелизация</w:t>
      </w:r>
      <w:r w:rsidRPr="00D86C70">
        <w:t xml:space="preserve"> «делами». Здесь имеется в виду</w:t>
      </w:r>
      <w:r>
        <w:t>, что</w:t>
      </w:r>
      <w:r w:rsidRPr="00D86C70">
        <w:t xml:space="preserve"> как сообщество Церкви, так и верующие в отдельности, могут поступать в личной и совместной жизни так, что мир не может отрицать</w:t>
      </w:r>
      <w:r>
        <w:t xml:space="preserve"> реальность силы Евангелия и, таким образом</w:t>
      </w:r>
      <w:r w:rsidRPr="00D86C70">
        <w:t xml:space="preserve">, люди приходят к вере. </w:t>
      </w:r>
    </w:p>
    <w:p w:rsidR="00CC0B5B" w:rsidRPr="00D86C70" w:rsidRDefault="00CC0B5B" w:rsidP="00CC0B5B">
      <w:pPr>
        <w:ind w:firstLine="450"/>
      </w:pPr>
      <w:r w:rsidRPr="00D86C70">
        <w:t xml:space="preserve">Как было указано выше, Библия изобилует примерами такого подхода и свидетельствует о его эффективности. Таков был Божий замысел в Ветхом Завете, чтобы </w:t>
      </w:r>
      <w:r w:rsidRPr="00D86C70">
        <w:lastRenderedPageBreak/>
        <w:t xml:space="preserve">через Израиль «увидят все народы земли, что имя Господа </w:t>
      </w:r>
      <w:proofErr w:type="spellStart"/>
      <w:r w:rsidRPr="00D86C70">
        <w:t>нарицается</w:t>
      </w:r>
      <w:proofErr w:type="spellEnd"/>
      <w:r w:rsidRPr="00D86C70">
        <w:t xml:space="preserve"> на тебе, и убоятся тебя» (Втор. 28:10). Иисус открыл, что один из </w:t>
      </w:r>
      <w:r>
        <w:t xml:space="preserve">залогов </w:t>
      </w:r>
      <w:r w:rsidRPr="00D86C70">
        <w:t>успешной евангелизации заключается в единстве Церкви: «Да будут все едино, как Ты, Отче, во Мне, и Я в Тебе, [так] и они да будут в Нас едино, – да уверует мир, что Ты послал Меня» (Ин. 17:21).</w:t>
      </w:r>
    </w:p>
    <w:p w:rsidR="00CC0B5B" w:rsidRPr="00D86C70" w:rsidRDefault="00CC0B5B" w:rsidP="00CC0B5B">
      <w:pPr>
        <w:ind w:firstLine="450"/>
      </w:pPr>
      <w:r w:rsidRPr="00D86C70">
        <w:t>Далее, в Деян. 2 после описания образа жизни Ранней Церкви говорится, что «Господь же ежедневно прилагал спасаемых к Церкви», потому что Церковь находилась «в любви у всего народа» (Деян. 2:47). Наконец, в</w:t>
      </w:r>
      <w:r>
        <w:t xml:space="preserve"> новозаветных посланиях речь идё</w:t>
      </w:r>
      <w:r w:rsidRPr="00D86C70">
        <w:t>т о приобретении неверующих добрыми д</w:t>
      </w:r>
      <w:r>
        <w:t>елами (1 Пет. 3:1-2) и украшении</w:t>
      </w:r>
      <w:r w:rsidRPr="00D86C70">
        <w:t xml:space="preserve"> Евангелия примерным поведением святых (Тит. 2:5-10). </w:t>
      </w:r>
    </w:p>
    <w:p w:rsidR="00CC0B5B" w:rsidRPr="00D86C70" w:rsidRDefault="00CC0B5B" w:rsidP="00CC0B5B">
      <w:pPr>
        <w:ind w:firstLine="450"/>
      </w:pPr>
      <w:r w:rsidRPr="00D86C70">
        <w:t>Подводит и</w:t>
      </w:r>
      <w:r>
        <w:t xml:space="preserve">тог библейского свидетельства </w:t>
      </w:r>
      <w:proofErr w:type="spellStart"/>
      <w:r>
        <w:t>Пи</w:t>
      </w:r>
      <w:r w:rsidRPr="00D86C70">
        <w:t>терсен</w:t>
      </w:r>
      <w:proofErr w:type="spellEnd"/>
      <w:r w:rsidRPr="00D86C70">
        <w:t>: «Существование уникального народа, чьи жизни начертаны Самим Богом, всегда было основополагающим для (Божьей) программы примирения мира с Собой»</w:t>
      </w:r>
      <w:r w:rsidRPr="00D86C70">
        <w:rPr>
          <w:vertAlign w:val="superscript"/>
        </w:rPr>
        <w:footnoteReference w:id="45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>
        <w:t>Этой мысли</w:t>
      </w:r>
      <w:r w:rsidRPr="00D86C70">
        <w:t xml:space="preserve"> вторят некоторые современ</w:t>
      </w:r>
      <w:r>
        <w:t xml:space="preserve">ные писатели. </w:t>
      </w:r>
      <w:proofErr w:type="spellStart"/>
      <w:r>
        <w:t>О</w:t>
      </w:r>
      <w:r w:rsidRPr="00D86C70">
        <w:t>лдрич</w:t>
      </w:r>
      <w:proofErr w:type="spellEnd"/>
      <w:r w:rsidRPr="00D86C70">
        <w:t>, опираясь на слова Павла в 2 Кор. 3:3, говорит о Церкви, как о «живом послании»</w:t>
      </w:r>
      <w:r w:rsidRPr="00D86C70">
        <w:rPr>
          <w:vertAlign w:val="superscript"/>
        </w:rPr>
        <w:footnoteReference w:id="46"/>
      </w:r>
      <w:r>
        <w:t xml:space="preserve">. </w:t>
      </w:r>
      <w:proofErr w:type="spellStart"/>
      <w:r>
        <w:t>Билезикя</w:t>
      </w:r>
      <w:r w:rsidRPr="00D86C70">
        <w:t>н</w:t>
      </w:r>
      <w:proofErr w:type="spellEnd"/>
      <w:r w:rsidRPr="00D86C70">
        <w:t xml:space="preserve"> говорит: «В мире, жаждущем сообщества, самым мощным средством свидетельства об истине Евангелия является </w:t>
      </w:r>
      <w:r>
        <w:t>притягивающая</w:t>
      </w:r>
      <w:r w:rsidRPr="00D86C70">
        <w:t xml:space="preserve"> сила единства, которую Хрис</w:t>
      </w:r>
      <w:r>
        <w:t>тос передал С</w:t>
      </w:r>
      <w:r w:rsidRPr="00D86C70">
        <w:t>воему новому сообществу»</w:t>
      </w:r>
      <w:r w:rsidRPr="00D86C70">
        <w:rPr>
          <w:vertAlign w:val="superscript"/>
        </w:rPr>
        <w:footnoteReference w:id="47"/>
      </w:r>
      <w:r>
        <w:t xml:space="preserve">. В Библии </w:t>
      </w:r>
      <w:proofErr w:type="spellStart"/>
      <w:r>
        <w:t>Хэ</w:t>
      </w:r>
      <w:r w:rsidRPr="00D86C70">
        <w:t>лверсон</w:t>
      </w:r>
      <w:proofErr w:type="spellEnd"/>
      <w:r w:rsidRPr="00D86C70">
        <w:t xml:space="preserve"> видит «евангелизацию как</w:t>
      </w:r>
      <w:r>
        <w:t xml:space="preserve"> естественный результат общения</w:t>
      </w:r>
      <w:r w:rsidRPr="00D86C70">
        <w:t>… качество жизни этого сообщества было привлекательным и неотразимым, как оазис в пустыне»</w:t>
      </w:r>
      <w:r w:rsidRPr="00D86C70">
        <w:rPr>
          <w:vertAlign w:val="superscript"/>
        </w:rPr>
        <w:footnoteReference w:id="48"/>
      </w:r>
      <w:r>
        <w:t xml:space="preserve">. </w:t>
      </w:r>
      <w:proofErr w:type="spellStart"/>
      <w:r>
        <w:t>Пи</w:t>
      </w:r>
      <w:r w:rsidRPr="00D86C70">
        <w:t>терсен</w:t>
      </w:r>
      <w:proofErr w:type="spellEnd"/>
      <w:r w:rsidRPr="00D86C70">
        <w:t xml:space="preserve"> добавляет: «Тот факт, что группа сущест</w:t>
      </w:r>
      <w:r>
        <w:t>вует с её</w:t>
      </w:r>
      <w:r w:rsidRPr="00D86C70">
        <w:t xml:space="preserve"> уникальной способностью любить друг друга, сам по себе является мощным заявлением для мира»</w:t>
      </w:r>
      <w:r w:rsidRPr="00D86C70">
        <w:rPr>
          <w:vertAlign w:val="superscript"/>
        </w:rPr>
        <w:footnoteReference w:id="49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Представляет нам особый интерес, как самые неверующие говори</w:t>
      </w:r>
      <w:r>
        <w:t>ли о силе такого подхода. Прочтё</w:t>
      </w:r>
      <w:r w:rsidRPr="00D86C70">
        <w:t xml:space="preserve">м удивительное свидетельство человека, </w:t>
      </w:r>
      <w:proofErr w:type="spellStart"/>
      <w:r w:rsidRPr="00D86C70">
        <w:t>Шелдона</w:t>
      </w:r>
      <w:proofErr w:type="spellEnd"/>
      <w:r w:rsidRPr="00D86C70">
        <w:t xml:space="preserve"> </w:t>
      </w:r>
      <w:proofErr w:type="spellStart"/>
      <w:r w:rsidRPr="00D86C70">
        <w:t>Ванаукена</w:t>
      </w:r>
      <w:proofErr w:type="spellEnd"/>
      <w:r w:rsidRPr="00D86C70">
        <w:t>, который переп</w:t>
      </w:r>
      <w:r>
        <w:t xml:space="preserve">исывался с </w:t>
      </w:r>
      <w:proofErr w:type="spellStart"/>
      <w:r>
        <w:t>Клайвом</w:t>
      </w:r>
      <w:proofErr w:type="spellEnd"/>
      <w:r>
        <w:t xml:space="preserve"> Льюисом, когда </w:t>
      </w:r>
      <w:proofErr w:type="spellStart"/>
      <w:r>
        <w:t>Шелдон</w:t>
      </w:r>
      <w:proofErr w:type="spellEnd"/>
      <w:r>
        <w:t xml:space="preserve"> был ещё неверующим и ещё</w:t>
      </w:r>
      <w:r w:rsidRPr="00D86C70">
        <w:t xml:space="preserve"> на пути к Христу:</w:t>
      </w:r>
      <w:r>
        <w:t xml:space="preserve">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 xml:space="preserve">«Лучший аргумент в пользу христианства – это христиане; их радость, их уверенность, их полнота. Но самым сильным аргументом против христианства являются также христиане – когда они мрачны и безрадостны, когда они </w:t>
      </w:r>
      <w:proofErr w:type="spellStart"/>
      <w:r w:rsidRPr="00D86C70">
        <w:t>са</w:t>
      </w:r>
      <w:r>
        <w:t>моправедны</w:t>
      </w:r>
      <w:proofErr w:type="spellEnd"/>
      <w:r>
        <w:t xml:space="preserve"> и самодовольны в своё</w:t>
      </w:r>
      <w:r w:rsidRPr="00D86C70">
        <w:t>м освящении, когда они узки и репрессивны»</w:t>
      </w:r>
      <w:r w:rsidRPr="00D86C70">
        <w:rPr>
          <w:vertAlign w:val="superscript"/>
        </w:rPr>
        <w:footnoteReference w:id="50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 xml:space="preserve"> </w:t>
      </w:r>
    </w:p>
    <w:p w:rsidR="00CC0B5B" w:rsidRPr="00D86C70" w:rsidRDefault="00CC0B5B" w:rsidP="00CC0B5B">
      <w:pPr>
        <w:ind w:firstLine="450"/>
      </w:pPr>
      <w:r w:rsidRPr="00D86C70">
        <w:t>Также впечатляющи слова Римского императора IV века, неверующего Юлиана Отступника</w:t>
      </w:r>
      <w:r>
        <w:t>,</w:t>
      </w:r>
      <w:r w:rsidRPr="00D86C70">
        <w:t xml:space="preserve"> в пользу живого свидетельства Церкви: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Христианство «особенно продвинулось благодаря любовному служению незн</w:t>
      </w:r>
      <w:r>
        <w:t>акомцам и заботе о погребении мё</w:t>
      </w:r>
      <w:r w:rsidRPr="00D86C70">
        <w:t xml:space="preserve">ртвых. Это скандал, что нет ни одного еврея, который является нищим, и что безбожные </w:t>
      </w:r>
      <w:proofErr w:type="spellStart"/>
      <w:r w:rsidRPr="00D86C70">
        <w:t>галилейцы</w:t>
      </w:r>
      <w:proofErr w:type="spellEnd"/>
      <w:r w:rsidRPr="00D86C70">
        <w:t xml:space="preserve"> заботятся не только о своих собственных бедняках, но и о наших; в то время как те, кто прин</w:t>
      </w:r>
      <w:r>
        <w:t>адлежит нам, напрасно ищут помощ</w:t>
      </w:r>
      <w:r w:rsidRPr="00D86C70">
        <w:t>ь, которую мы должны оказать им»</w:t>
      </w:r>
      <w:r w:rsidRPr="00D86C70">
        <w:rPr>
          <w:vertAlign w:val="superscript"/>
        </w:rPr>
        <w:footnoteReference w:id="51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>
        <w:t xml:space="preserve">Тем не менее </w:t>
      </w:r>
      <w:proofErr w:type="spellStart"/>
      <w:r>
        <w:t>Кэ</w:t>
      </w:r>
      <w:r w:rsidRPr="00D86C70">
        <w:t>ссиди</w:t>
      </w:r>
      <w:proofErr w:type="spellEnd"/>
      <w:r w:rsidRPr="00D86C70">
        <w:t xml:space="preserve"> </w:t>
      </w:r>
      <w:r>
        <w:t xml:space="preserve">справедливо </w:t>
      </w:r>
      <w:r w:rsidRPr="00D86C70">
        <w:t>напоминает нам: «Несмотря на то, что “присутствие” к</w:t>
      </w:r>
      <w:r>
        <w:t>ак метод евангелизации неминуем</w:t>
      </w:r>
      <w:r w:rsidRPr="00D86C70">
        <w:t xml:space="preserve">, </w:t>
      </w:r>
      <w:r>
        <w:t>одного его</w:t>
      </w:r>
      <w:r w:rsidRPr="00D86C70">
        <w:t xml:space="preserve"> не</w:t>
      </w:r>
      <w:r>
        <w:t xml:space="preserve"> достаточно</w:t>
      </w:r>
      <w:r w:rsidRPr="00D86C70">
        <w:t>, чтобы передать полное содержание Евангелия. Провозглашение также необходимо»</w:t>
      </w:r>
      <w:r w:rsidRPr="00D86C70">
        <w:rPr>
          <w:vertAlign w:val="superscript"/>
        </w:rPr>
        <w:footnoteReference w:id="52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 xml:space="preserve">С другой стороны, </w:t>
      </w:r>
      <w:proofErr w:type="spellStart"/>
      <w:r w:rsidRPr="00D86C70">
        <w:t>Шипман</w:t>
      </w:r>
      <w:proofErr w:type="spellEnd"/>
      <w:r w:rsidRPr="00D86C70">
        <w:t xml:space="preserve"> выражает сомнение в эффективности евангелизации делами</w:t>
      </w:r>
      <w:r w:rsidRPr="00D86C70">
        <w:rPr>
          <w:vertAlign w:val="superscript"/>
        </w:rPr>
        <w:footnoteReference w:id="53"/>
      </w:r>
      <w:r w:rsidRPr="00D86C70">
        <w:t>. Дело в том, что люди этого мира видят в Церкви не только Божью славу, но и наши недостатк</w:t>
      </w:r>
      <w:r>
        <w:t>и. Другими словами, в своё</w:t>
      </w:r>
      <w:r w:rsidRPr="00D86C70">
        <w:t xml:space="preserve">м нынешнем состоянии Церковь не полностью отображает Божью славу. Он также сомневается, что даже если бы Церковь поступала примерно, то люди этого мира заинтересовались бы ею. </w:t>
      </w:r>
    </w:p>
    <w:p w:rsidR="00CC0B5B" w:rsidRPr="00D86C70" w:rsidRDefault="00CC0B5B" w:rsidP="00CC0B5B">
      <w:pPr>
        <w:ind w:firstLine="450"/>
      </w:pPr>
      <w:r w:rsidRPr="00D86C70">
        <w:t>Также отмечается, что если Церковь сосредоточена на совершении добрых дел, то как только люди получат восполнение их материальных нужд, они уходят неизме</w:t>
      </w:r>
      <w:r>
        <w:t>нё</w:t>
      </w:r>
      <w:r w:rsidRPr="00D86C70">
        <w:t>нными в духовном плане. Наконец считается, что Иисус не может служить</w:t>
      </w:r>
      <w:r>
        <w:t xml:space="preserve"> примером успеха такого «воплощё</w:t>
      </w:r>
      <w:r w:rsidRPr="00D86C70">
        <w:t xml:space="preserve">нного» подхода к евангелизации. Ведь, в конечном итоге, люди Его времени не принимали Иисуса, а отвергли Его. </w:t>
      </w:r>
    </w:p>
    <w:p w:rsidR="00CC0B5B" w:rsidRPr="00D86C70" w:rsidRDefault="00CC0B5B" w:rsidP="00CC0B5B">
      <w:pPr>
        <w:ind w:firstLine="450"/>
      </w:pPr>
    </w:p>
    <w:p w:rsidR="00CC0B5B" w:rsidRPr="0047675E" w:rsidRDefault="00CC0B5B" w:rsidP="00CC0B5B">
      <w:pPr>
        <w:ind w:firstLine="450"/>
        <w:rPr>
          <w:b/>
          <w:bCs/>
        </w:rPr>
      </w:pPr>
      <w:r w:rsidRPr="0047675E">
        <w:rPr>
          <w:b/>
          <w:bCs/>
        </w:rPr>
        <w:t>5. Выводы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Судя по всему, есть достаточно библейской поддержки для каждого вида евангелизации, чтобы утвер</w:t>
      </w:r>
      <w:r>
        <w:t>жда</w:t>
      </w:r>
      <w:r w:rsidRPr="00D86C70">
        <w:t xml:space="preserve">ть, что все они приемлемы для Церкви сегодня. </w:t>
      </w:r>
      <w:r>
        <w:t>Р</w:t>
      </w:r>
      <w:r w:rsidRPr="00D86C70">
        <w:t xml:space="preserve">азнообразие в методах </w:t>
      </w:r>
      <w:r>
        <w:t xml:space="preserve">даже </w:t>
      </w:r>
      <w:r w:rsidRPr="00D86C70">
        <w:t xml:space="preserve">полезно в том, что разные верующие могут иметь больший успех в одном или другом направлении. Выходит, все верующие могут как-то участвовать в деле евангелизации. </w:t>
      </w:r>
    </w:p>
    <w:p w:rsidR="00CC0B5B" w:rsidRPr="00D86C70" w:rsidRDefault="00CC0B5B" w:rsidP="00CC0B5B">
      <w:pPr>
        <w:ind w:firstLine="450"/>
      </w:pPr>
      <w:r w:rsidRPr="00D86C70">
        <w:t>Однако</w:t>
      </w:r>
      <w:r>
        <w:t>,</w:t>
      </w:r>
      <w:r w:rsidRPr="00D86C70">
        <w:t xml:space="preserve"> наряду с участием всей Церкви в евангелизации, признаем, что т</w:t>
      </w:r>
      <w:r>
        <w:t>акже отводится место особо одарё</w:t>
      </w:r>
      <w:r w:rsidRPr="00D86C70">
        <w:t>нным людям, кото</w:t>
      </w:r>
      <w:r>
        <w:t xml:space="preserve">рых Бог наделил способностью </w:t>
      </w:r>
      <w:r w:rsidRPr="00D86C70">
        <w:t>е</w:t>
      </w:r>
      <w:r>
        <w:t>щё</w:t>
      </w:r>
      <w:r w:rsidRPr="00D86C70">
        <w:t xml:space="preserve"> более эффективно евангелизировать. Бог поставил в Церковь евангелистов (Еф. </w:t>
      </w:r>
      <w:r>
        <w:t>4:11), служение которых обсуждае</w:t>
      </w:r>
      <w:r w:rsidRPr="00D86C70">
        <w:t>тся в 17-ой главе этой книги.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 xml:space="preserve">Если </w:t>
      </w:r>
      <w:r>
        <w:t>рас</w:t>
      </w:r>
      <w:r w:rsidRPr="00D86C70">
        <w:t>смотр</w:t>
      </w:r>
      <w:r>
        <w:t>еть</w:t>
      </w:r>
      <w:r w:rsidRPr="00D86C70">
        <w:t xml:space="preserve"> новозаветные данные </w:t>
      </w:r>
      <w:r>
        <w:t xml:space="preserve">о </w:t>
      </w:r>
      <w:r w:rsidRPr="00D86C70">
        <w:t>евангелизации в Ранней Церкви, то напрашивается вывод, что п</w:t>
      </w:r>
      <w:r>
        <w:t>ервичные подходы – евангелизация</w:t>
      </w:r>
      <w:r w:rsidRPr="00D86C70">
        <w:t xml:space="preserve"> провозглашения и делами. В библейское время первая «волна» евангелизации в месте, где не был проповедан Христос, осуществлялась публичным провозглашением Евангелия, особенно евангелистами и апостолами. После насаждения поместных церквей </w:t>
      </w:r>
      <w:r>
        <w:t>акцент</w:t>
      </w:r>
      <w:r w:rsidRPr="00D86C70">
        <w:t xml:space="preserve"> был на раз</w:t>
      </w:r>
      <w:r>
        <w:t>витие духовной жизни Церкви и её</w:t>
      </w:r>
      <w:r w:rsidRPr="00D86C70">
        <w:t xml:space="preserve"> членов с целью оказывать влияние на окружающий неверующий мир. Другими словами, в начале люди </w:t>
      </w:r>
      <w:r w:rsidRPr="00D86C70">
        <w:rPr>
          <w:i/>
          <w:iCs/>
        </w:rPr>
        <w:t>слышали</w:t>
      </w:r>
      <w:r w:rsidRPr="00D86C70">
        <w:t xml:space="preserve"> Евангелие, а затем – </w:t>
      </w:r>
      <w:r w:rsidRPr="00D86C70">
        <w:rPr>
          <w:i/>
          <w:iCs/>
        </w:rPr>
        <w:t>видели</w:t>
      </w:r>
      <w:r w:rsidRPr="00D86C70">
        <w:t xml:space="preserve"> его в жизни Церкви. Провозглашение Евангелия приводило к демонстрации силы Евангелия. </w:t>
      </w:r>
    </w:p>
    <w:p w:rsidR="00CC0B5B" w:rsidRPr="00D86C70" w:rsidRDefault="00CC0B5B" w:rsidP="00CC0B5B">
      <w:pPr>
        <w:ind w:firstLine="450"/>
      </w:pPr>
      <w:r w:rsidRPr="00D86C70">
        <w:t>Важно вспомнить, что верующим людям, занимающимся евангелизацией, нужно учитывать, что сила для успешной евангелизации находится не в них самих, а в Святом</w:t>
      </w:r>
      <w:r>
        <w:t xml:space="preserve"> Духе</w:t>
      </w:r>
      <w:r w:rsidRPr="00D86C70">
        <w:t xml:space="preserve">. Иисус пообещал Своим ученикам: </w:t>
      </w:r>
      <w:r>
        <w:t>«Но вы примете силу, когда сойдё</w:t>
      </w:r>
      <w:r w:rsidRPr="00D86C70">
        <w:t>т на вас Дух Святой; и будете Мне свидетелями» (Деян. 1:8). Дух Святой принимает активное участие в деле евангелизации, как написано: «Он, придя, обличит мир о грехе и о правде и о суде» (Ин. 16:8). Иисус Сам подчеркнул, что участие Духа необходимо для успеха в евангелизации: «Никто не может</w:t>
      </w:r>
      <w:r>
        <w:t xml:space="preserve"> </w:t>
      </w:r>
      <w:proofErr w:type="spellStart"/>
      <w:r>
        <w:t>придти</w:t>
      </w:r>
      <w:proofErr w:type="spellEnd"/>
      <w:r>
        <w:t xml:space="preserve"> ко Мне, если не привлечё</w:t>
      </w:r>
      <w:r w:rsidRPr="00D86C70">
        <w:t xml:space="preserve">т его Отец» (Ин. 6:44). Отец же привлекает Духом Своим. </w:t>
      </w:r>
    </w:p>
    <w:p w:rsidR="00CC0B5B" w:rsidRPr="00D86C70" w:rsidRDefault="00CC0B5B" w:rsidP="00CC0B5B">
      <w:pPr>
        <w:ind w:firstLine="450"/>
      </w:pPr>
      <w:r>
        <w:lastRenderedPageBreak/>
        <w:t xml:space="preserve">Наконец </w:t>
      </w:r>
      <w:proofErr w:type="spellStart"/>
      <w:r>
        <w:t>Кэ</w:t>
      </w:r>
      <w:r w:rsidRPr="00D86C70">
        <w:t>ссиди</w:t>
      </w:r>
      <w:proofErr w:type="spellEnd"/>
      <w:r w:rsidRPr="00D86C70">
        <w:t xml:space="preserve"> напоминает нам, что Великое поручение Иисуса не </w:t>
      </w:r>
      <w:r>
        <w:t>подразумевает</w:t>
      </w:r>
      <w:r w:rsidRPr="00D86C70">
        <w:t xml:space="preserve"> гарантии, что дело евангелизации всегда будет венчаться успехом: «Подлинность евангелизации не зависит от того, б</w:t>
      </w:r>
      <w:r>
        <w:t>ыла ли она плодотворной или нет</w:t>
      </w:r>
      <w:r w:rsidRPr="00D86C70">
        <w:t>... евангелизация означает сеять семя Слова, а не обязательно пожинать»</w:t>
      </w:r>
      <w:r w:rsidRPr="00D86C70">
        <w:rPr>
          <w:vertAlign w:val="superscript"/>
        </w:rPr>
        <w:footnoteReference w:id="54"/>
      </w:r>
      <w:r w:rsidRPr="00D86C70">
        <w:t>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pStyle w:val="Heading3"/>
      </w:pPr>
      <w:r w:rsidRPr="00D86C70">
        <w:t>В. Миссионерство</w:t>
      </w:r>
    </w:p>
    <w:p w:rsidR="00CC0B5B" w:rsidRPr="00D86C70" w:rsidRDefault="00CC0B5B" w:rsidP="00CC0B5B">
      <w:pPr>
        <w:ind w:firstLine="450"/>
      </w:pPr>
    </w:p>
    <w:p w:rsidR="00CC0B5B" w:rsidRPr="0047675E" w:rsidRDefault="00CC0B5B" w:rsidP="00CC0B5B">
      <w:pPr>
        <w:ind w:firstLine="450"/>
        <w:rPr>
          <w:b/>
          <w:bCs/>
        </w:rPr>
      </w:pPr>
      <w:r w:rsidRPr="0047675E">
        <w:rPr>
          <w:b/>
          <w:bCs/>
        </w:rPr>
        <w:t xml:space="preserve">1. Определение и свойства миссионера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 xml:space="preserve">Если евангелизация касается проповеди благой вести о спасении в Иисусе в общих чертах, миссионерство касается распространения Евангелия на весь мир. </w:t>
      </w:r>
      <w:proofErr w:type="spellStart"/>
      <w:r w:rsidRPr="00D86C70">
        <w:t>Прат</w:t>
      </w:r>
      <w:r>
        <w:t>т</w:t>
      </w:r>
      <w:proofErr w:type="spellEnd"/>
      <w:r w:rsidRPr="00D86C70">
        <w:t xml:space="preserve"> и </w:t>
      </w:r>
      <w:proofErr w:type="spellStart"/>
      <w:r w:rsidRPr="00D86C70">
        <w:t>Силс</w:t>
      </w:r>
      <w:proofErr w:type="spellEnd"/>
      <w:r w:rsidRPr="00D86C70">
        <w:t xml:space="preserve"> хорошо определяют, кто такой миссионер: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«Это – человек, который намеренно пересекает границы с целью распространения Евангелия, чтобы достигать людей для Христа, наставления новых верующих, насаждения церквей, подготовки квалифицированных лидеров и целостного служения всему телу Христа. Границы, которые необходимо пересечь, могут быть лингвистическими, мировоззренческими, геополитическими, социально-экономическими и т.д.»</w:t>
      </w:r>
      <w:r w:rsidRPr="00D86C70">
        <w:rPr>
          <w:vertAlign w:val="superscript"/>
        </w:rPr>
        <w:footnoteReference w:id="55"/>
      </w:r>
      <w:r w:rsidRPr="00D86C70">
        <w:t>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 xml:space="preserve">Как видно в вышеуказанном определении, миссионеры могут заниматься разными видами служения – не только евангелизацией. Этим отличается миссионер от евангелиста, который преимущественно занимается евангелизацией. Разнообразие в миссионерском служении </w:t>
      </w:r>
      <w:r>
        <w:t>допускает сотрудничество</w:t>
      </w:r>
      <w:r w:rsidRPr="00D86C70">
        <w:t xml:space="preserve"> между миссионерами, что только обогащает миссионерскую деятельность. Об этом </w:t>
      </w:r>
      <w:proofErr w:type="spellStart"/>
      <w:r w:rsidRPr="00D86C70">
        <w:t>Прат</w:t>
      </w:r>
      <w:r>
        <w:t>т</w:t>
      </w:r>
      <w:proofErr w:type="spellEnd"/>
      <w:r w:rsidRPr="00D86C70">
        <w:t xml:space="preserve"> и </w:t>
      </w:r>
      <w:proofErr w:type="spellStart"/>
      <w:r w:rsidRPr="00D86C70">
        <w:t>Силс</w:t>
      </w:r>
      <w:proofErr w:type="spellEnd"/>
      <w:r w:rsidRPr="00D86C70">
        <w:t xml:space="preserve"> пишут: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«Мисс</w:t>
      </w:r>
      <w:r>
        <w:t>ионерская работа – это не одиночн</w:t>
      </w:r>
      <w:r w:rsidRPr="00D86C70">
        <w:t>ое предприятие. Христианские сотрудники должны работать таким образом, чтобы большая часть их времени и энергии была посвящена тем областям, где их одарил Святой Дух, и им следует стремиться работать вместе с другими, у ко</w:t>
      </w:r>
      <w:r>
        <w:t>го</w:t>
      </w:r>
      <w:r w:rsidRPr="00D86C70">
        <w:t xml:space="preserve"> есть дары, которыми они не обладают, а не гордо пытаться достичь всеоб</w:t>
      </w:r>
      <w:r>
        <w:t>ъемлю</w:t>
      </w:r>
      <w:r w:rsidRPr="00D86C70">
        <w:t>щей компетентности»</w:t>
      </w:r>
      <w:r w:rsidRPr="00D86C70">
        <w:rPr>
          <w:vertAlign w:val="superscript"/>
        </w:rPr>
        <w:footnoteReference w:id="56"/>
      </w:r>
      <w:r w:rsidRPr="00D86C70">
        <w:t>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 xml:space="preserve">В соответствии с вышесказанным, бытует мнение, что служения «миссионера», на самом деле, нет. Ведь в Библии этот термин не встречается. Может быть, лучше </w:t>
      </w:r>
      <w:r>
        <w:t>рассматривать</w:t>
      </w:r>
      <w:r w:rsidRPr="00D86C70">
        <w:t xml:space="preserve"> миссионерство не столько как конкретное призва</w:t>
      </w:r>
      <w:r>
        <w:t>ние, сколько как направление, в котором человек выполняет своё</w:t>
      </w:r>
      <w:r w:rsidRPr="00D86C70">
        <w:t xml:space="preserve"> призвание.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>Выходит, верующему человеку надлежит узнать от Бога не только каково его призвание и каков его духовный дар, но и где он должен его выполнять – в своей стране или городе, или на другом месте. Миссионерство, в самом широком смысле слова, –</w:t>
      </w:r>
      <w:r>
        <w:t xml:space="preserve"> это когда любой христианин несёт своё</w:t>
      </w:r>
      <w:r w:rsidRPr="00D86C70">
        <w:t xml:space="preserve"> служение на месте, где мало кт</w:t>
      </w:r>
      <w:r>
        <w:t>о занимается данным служением в</w:t>
      </w:r>
      <w:r w:rsidRPr="00D86C70">
        <w:t>не</w:t>
      </w:r>
      <w:r>
        <w:t xml:space="preserve"> </w:t>
      </w:r>
      <w:r w:rsidRPr="00D86C70">
        <w:t xml:space="preserve">зависимости от того, служение ли это пастора, учителя, евангелиста, вспоможения или других. Одним словом, миссионерство – это передвижение с места изобилия в место нехватки. </w:t>
      </w:r>
    </w:p>
    <w:p w:rsidR="00CC0B5B" w:rsidRPr="00D86C70" w:rsidRDefault="00CC0B5B" w:rsidP="00CC0B5B">
      <w:pPr>
        <w:ind w:firstLine="450"/>
      </w:pPr>
      <w:r w:rsidRPr="00D86C70">
        <w:lastRenderedPageBreak/>
        <w:t>Хотя по идее любой человек, служащий в месте нехватки, может считать себя в широком смысле «миссионером», классическое употребление этого термина ограничивает его применение тем, кто, как было сказано выше, «пересекает границы». И хотя теоретически любой христианин может участвовать в этом направле</w:t>
      </w:r>
      <w:r>
        <w:t>нии, многие считают, что Бог даё</w:t>
      </w:r>
      <w:r w:rsidRPr="00D86C70">
        <w:t>т особую благодать тем, кто призван выполнять классическое миссионерское служение</w:t>
      </w:r>
      <w:r w:rsidRPr="00D86C70">
        <w:rPr>
          <w:vertAlign w:val="superscript"/>
        </w:rPr>
        <w:footnoteReference w:id="57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 xml:space="preserve">Миссионер в Индии и «отец современной миссии», Уильям </w:t>
      </w:r>
      <w:proofErr w:type="spellStart"/>
      <w:r w:rsidRPr="00D86C70">
        <w:t>Кэри</w:t>
      </w:r>
      <w:proofErr w:type="spellEnd"/>
      <w:r w:rsidRPr="00D86C70">
        <w:t xml:space="preserve">, выделяет трудности, с которыми миссионеры сталкиваются: </w:t>
      </w:r>
      <w:r>
        <w:t>отдаление</w:t>
      </w:r>
      <w:r w:rsidRPr="00D86C70">
        <w:t xml:space="preserve"> от родины, опасности, языковой барьер, жизненные потребности. </w:t>
      </w:r>
      <w:proofErr w:type="spellStart"/>
      <w:r w:rsidRPr="00D86C70">
        <w:t>Кэри</w:t>
      </w:r>
      <w:proofErr w:type="spellEnd"/>
      <w:r w:rsidRPr="00D86C70">
        <w:t xml:space="preserve"> написа</w:t>
      </w:r>
      <w:r>
        <w:t>л: «</w:t>
      </w:r>
      <w:r w:rsidRPr="006C50DA">
        <w:t>Миссионер действительно должен быть готов рисковать своей жизнью</w:t>
      </w:r>
      <w:r w:rsidRPr="00D86C70">
        <w:t>»</w:t>
      </w:r>
      <w:r w:rsidRPr="00D86C70">
        <w:rPr>
          <w:vertAlign w:val="superscript"/>
        </w:rPr>
        <w:footnoteReference w:id="58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Подобно, многоле</w:t>
      </w:r>
      <w:r>
        <w:t>тний миссионер среди мусульман</w:t>
      </w:r>
      <w:r w:rsidRPr="00D86C70">
        <w:t xml:space="preserve">, С. </w:t>
      </w:r>
      <w:proofErr w:type="spellStart"/>
      <w:r w:rsidRPr="00D86C70">
        <w:t>Звемер</w:t>
      </w:r>
      <w:proofErr w:type="spellEnd"/>
      <w:r w:rsidRPr="00D86C70">
        <w:t>, говорит о необходимости жертвенности в миссии: «Задача миссионерства в недостигнутых полях мира требует великой веры и, следовательно, великой жертвы»</w:t>
      </w:r>
      <w:r w:rsidRPr="00D86C70">
        <w:rPr>
          <w:vertAlign w:val="superscript"/>
        </w:rPr>
        <w:footnoteReference w:id="59"/>
      </w:r>
      <w:r w:rsidRPr="00D86C70">
        <w:t>. Также неминуемый элемент – настойчивость: «Частые неудачи и кажущийся неуспех никогда не приводили в уныние настоящего пионера»</w:t>
      </w:r>
      <w:r w:rsidRPr="00D86C70">
        <w:rPr>
          <w:vertAlign w:val="superscript"/>
        </w:rPr>
        <w:footnoteReference w:id="60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 xml:space="preserve">С другой стороны, </w:t>
      </w:r>
      <w:proofErr w:type="spellStart"/>
      <w:r w:rsidRPr="00D86C70">
        <w:t>Стотт</w:t>
      </w:r>
      <w:proofErr w:type="spellEnd"/>
      <w:r w:rsidRPr="00D86C70">
        <w:t xml:space="preserve"> обращает внимание на недостаток, который порой появляется в жизни миссионера – негибкость или нежелание адаптировать</w:t>
      </w:r>
      <w:r>
        <w:t>ся</w:t>
      </w:r>
      <w:r w:rsidRPr="00D86C70">
        <w:t xml:space="preserve"> к данной культуре. Он предъявляет следующую претензию: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«Некоторые из нас отказываются отождествлять себя с людьми, которым</w:t>
      </w:r>
      <w:r>
        <w:t xml:space="preserve"> мы</w:t>
      </w:r>
      <w:r w:rsidRPr="00D86C70">
        <w:t>, как</w:t>
      </w:r>
      <w:r>
        <w:t xml:space="preserve"> мы утверждаем, служим. Мы остаё</w:t>
      </w:r>
      <w:r w:rsidRPr="00D86C70">
        <w:t>мся собой</w:t>
      </w:r>
      <w:r>
        <w:t>,</w:t>
      </w:r>
      <w:r w:rsidRPr="00D86C70">
        <w:t xml:space="preserve"> и не стан</w:t>
      </w:r>
      <w:r>
        <w:t>овимся такими, как они. Мы остаё</w:t>
      </w:r>
      <w:r w:rsidRPr="00D86C70">
        <w:t>мся в стороне. Мы отчаянно держимся за наше собственное культурное наследие, ошибочно полагая, что это неотъемлемая часть нашей идентичности</w:t>
      </w:r>
      <w:r>
        <w:t xml:space="preserve">... Но это </w:t>
      </w:r>
      <w:proofErr w:type="gramStart"/>
      <w:r w:rsidRPr="00D86C70">
        <w:t xml:space="preserve">не путь </w:t>
      </w:r>
      <w:proofErr w:type="gramEnd"/>
      <w:r w:rsidRPr="00D86C70">
        <w:t>Христа, который уничижил Себя и смирил Себя, чтобы служить»</w:t>
      </w:r>
      <w:r w:rsidRPr="00D86C70">
        <w:rPr>
          <w:vertAlign w:val="superscript"/>
        </w:rPr>
        <w:footnoteReference w:id="61"/>
      </w:r>
      <w:r w:rsidRPr="00D86C70">
        <w:t>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 xml:space="preserve">Также, </w:t>
      </w:r>
      <w:proofErr w:type="spellStart"/>
      <w:r w:rsidRPr="00D86C70">
        <w:t>Прат</w:t>
      </w:r>
      <w:r>
        <w:t>т</w:t>
      </w:r>
      <w:proofErr w:type="spellEnd"/>
      <w:r>
        <w:t xml:space="preserve"> и </w:t>
      </w:r>
      <w:proofErr w:type="spellStart"/>
      <w:r>
        <w:t>Силс</w:t>
      </w:r>
      <w:proofErr w:type="spellEnd"/>
      <w:r>
        <w:t xml:space="preserve"> подчё</w:t>
      </w:r>
      <w:r w:rsidRPr="00D86C70">
        <w:t>ркивают важность хорошего поведения миссионера, чтобы не отталкивать, а привлекать других к вере. Дело в том, что для многих в странах, где мало известного о христианстве, представление данного народа о качестве христианской веры зависит полностью от того, как у них ведут себя христианские миссионеры</w:t>
      </w:r>
      <w:r w:rsidRPr="00D86C70">
        <w:rPr>
          <w:vertAlign w:val="superscript"/>
        </w:rPr>
        <w:footnoteReference w:id="62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</w:p>
    <w:p w:rsidR="00CC0B5B" w:rsidRPr="0047675E" w:rsidRDefault="00CC0B5B" w:rsidP="00CC0B5B">
      <w:pPr>
        <w:ind w:firstLine="450"/>
        <w:rPr>
          <w:b/>
          <w:bCs/>
        </w:rPr>
      </w:pPr>
      <w:r w:rsidRPr="0047675E">
        <w:rPr>
          <w:b/>
          <w:bCs/>
        </w:rPr>
        <w:t xml:space="preserve">2. История миссионерства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Определив, кто такой миссионер, переходим к вопросу о том, что уже делалось в истории миссии. То есть, последим развитие миссионерского движения в Церкви. Без какой-либо организованной миссионерской структуры в первых веках нашей эры христианств</w:t>
      </w:r>
      <w:r>
        <w:t>о всё</w:t>
      </w:r>
      <w:r w:rsidRPr="00D86C70">
        <w:t xml:space="preserve">-таки органически и бурно выросло. </w:t>
      </w:r>
      <w:proofErr w:type="spellStart"/>
      <w:r w:rsidRPr="00D86C70">
        <w:t>Прат</w:t>
      </w:r>
      <w:r>
        <w:t>т</w:t>
      </w:r>
      <w:proofErr w:type="spellEnd"/>
      <w:r w:rsidRPr="00D86C70">
        <w:t xml:space="preserve"> и </w:t>
      </w:r>
      <w:proofErr w:type="spellStart"/>
      <w:r w:rsidRPr="00D86C70">
        <w:t>Силс</w:t>
      </w:r>
      <w:proofErr w:type="spellEnd"/>
      <w:r w:rsidRPr="00D86C70">
        <w:t xml:space="preserve"> сообщают: «К концу второго столетия христианство затронуло все крупные провинции Римской империи. К </w:t>
      </w:r>
      <w:r w:rsidRPr="00D86C70">
        <w:lastRenderedPageBreak/>
        <w:t>концу третьего столетия в каждом крупном городе присутствовало какое-либо христианское свидетельство»</w:t>
      </w:r>
      <w:r w:rsidRPr="00D86C70">
        <w:rPr>
          <w:vertAlign w:val="superscript"/>
        </w:rPr>
        <w:footnoteReference w:id="63"/>
      </w:r>
      <w:r w:rsidRPr="00D86C70">
        <w:t>.</w:t>
      </w:r>
    </w:p>
    <w:p w:rsidR="00CC0B5B" w:rsidRPr="005C0B97" w:rsidRDefault="00CC0B5B" w:rsidP="00CC0B5B">
      <w:pPr>
        <w:ind w:firstLine="450"/>
      </w:pPr>
      <w:r w:rsidRPr="00D86C70">
        <w:t>В то же время, некоторые ранние отцы Церкви принимали более активное участие в распространении Евангелия в своих областях, в частности</w:t>
      </w:r>
      <w:r>
        <w:t>,</w:t>
      </w:r>
      <w:r w:rsidRPr="00D86C70">
        <w:t xml:space="preserve"> Ириней Лионский, Мартин </w:t>
      </w:r>
      <w:proofErr w:type="spellStart"/>
      <w:r w:rsidRPr="00D86C70">
        <w:t>Турский</w:t>
      </w:r>
      <w:proofErr w:type="spellEnd"/>
      <w:r w:rsidRPr="00D86C70">
        <w:t>, Григорий Чудотворец и Иоанн Златоуст. Среди ранних миссионеров известны Патрик, апостол Ирландии, и Августин Кентерберийский, апостол Англии. Для евангелизации Европы выходило много монахов-ми</w:t>
      </w:r>
      <w:r>
        <w:t xml:space="preserve">ссионеров из монастыря в </w:t>
      </w:r>
      <w:proofErr w:type="spellStart"/>
      <w:r>
        <w:t>Айоне</w:t>
      </w:r>
      <w:proofErr w:type="spellEnd"/>
      <w:r>
        <w:t xml:space="preserve"> в </w:t>
      </w:r>
      <w:proofErr w:type="spellStart"/>
      <w:r w:rsidRPr="00D86C70">
        <w:t>Шотладнии</w:t>
      </w:r>
      <w:proofErr w:type="spellEnd"/>
      <w:r w:rsidRPr="00D86C70">
        <w:t>, основанного знамен</w:t>
      </w:r>
      <w:r>
        <w:t xml:space="preserve">итым </w:t>
      </w:r>
      <w:r w:rsidRPr="00D86C70">
        <w:t xml:space="preserve">ирландским монахом </w:t>
      </w:r>
      <w:proofErr w:type="spellStart"/>
      <w:r w:rsidRPr="00D86C70">
        <w:t>Колумбой</w:t>
      </w:r>
      <w:proofErr w:type="spellEnd"/>
      <w:r w:rsidRPr="00D86C70">
        <w:t xml:space="preserve">. Также известен </w:t>
      </w:r>
      <w:proofErr w:type="spellStart"/>
      <w:r w:rsidRPr="00D86C70">
        <w:t>Бонифаций</w:t>
      </w:r>
      <w:proofErr w:type="spellEnd"/>
      <w:r w:rsidRPr="005C0B97">
        <w:t xml:space="preserve">, который </w:t>
      </w:r>
      <w:proofErr w:type="spellStart"/>
      <w:r w:rsidRPr="005C0B97">
        <w:t>евангелизировал</w:t>
      </w:r>
      <w:proofErr w:type="spellEnd"/>
      <w:r w:rsidRPr="005C0B97">
        <w:t xml:space="preserve"> в Германии</w:t>
      </w:r>
      <w:r w:rsidRPr="005C0B97">
        <w:rPr>
          <w:vertAlign w:val="superscript"/>
        </w:rPr>
        <w:footnoteReference w:id="64"/>
      </w:r>
      <w:r w:rsidRPr="005C0B97">
        <w:t xml:space="preserve">. </w:t>
      </w:r>
    </w:p>
    <w:p w:rsidR="00CC0B5B" w:rsidRPr="00D86C70" w:rsidRDefault="00CC0B5B" w:rsidP="00CC0B5B">
      <w:pPr>
        <w:ind w:firstLine="450"/>
      </w:pPr>
      <w:r w:rsidRPr="00D86C70">
        <w:t>К сожалению, с VI до XVI веков о миссионерской деятельности Церкви мало известно</w:t>
      </w:r>
      <w:r>
        <w:t>,</w:t>
      </w:r>
      <w:r w:rsidRPr="00D86C70">
        <w:t xml:space="preserve"> и нет ярких примеров миссионерских подвигов. Некоторые исключения – евангелизация мусульман </w:t>
      </w:r>
      <w:proofErr w:type="spellStart"/>
      <w:r w:rsidRPr="00D86C70">
        <w:t>Раймундом</w:t>
      </w:r>
      <w:proofErr w:type="spellEnd"/>
      <w:r w:rsidRPr="00D86C70">
        <w:t xml:space="preserve"> </w:t>
      </w:r>
      <w:proofErr w:type="spellStart"/>
      <w:r w:rsidRPr="00D86C70">
        <w:t>Луллием</w:t>
      </w:r>
      <w:proofErr w:type="spellEnd"/>
      <w:r w:rsidRPr="00D86C70">
        <w:t xml:space="preserve"> и Франциском Ассизским. К концу этого период</w:t>
      </w:r>
      <w:r>
        <w:t>а</w:t>
      </w:r>
      <w:r w:rsidRPr="00D86C70">
        <w:t xml:space="preserve"> некоторые католические миссионеры совершали значительную работу в Индии и Японии (Франциск </w:t>
      </w:r>
      <w:proofErr w:type="spellStart"/>
      <w:r w:rsidRPr="00D86C70">
        <w:t>Ксаверий</w:t>
      </w:r>
      <w:proofErr w:type="spellEnd"/>
      <w:r w:rsidRPr="00D86C70">
        <w:t>) и в Китае (</w:t>
      </w:r>
      <w:proofErr w:type="spellStart"/>
      <w:r w:rsidRPr="00D86C70">
        <w:t>Маттео</w:t>
      </w:r>
      <w:proofErr w:type="spellEnd"/>
      <w:r w:rsidRPr="00D86C70">
        <w:t xml:space="preserve"> Риччи). К сожа</w:t>
      </w:r>
      <w:r>
        <w:t>лению, в то время также произошё</w:t>
      </w:r>
      <w:r w:rsidRPr="00D86C70">
        <w:t>л захват Центральной и Южной Америки испанцами и португальцами, которые насильно заставляли племена той местности принимать католичество</w:t>
      </w:r>
      <w:r w:rsidRPr="00D86C70">
        <w:rPr>
          <w:vertAlign w:val="superscript"/>
        </w:rPr>
        <w:footnoteReference w:id="65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Что касается ранних протестантов, то они, уже нагруженные реформацией Церкви, обращали довольно мало внимания на миссию. Они считали, что Великое поручение уже выполнили апостолы Христа</w:t>
      </w:r>
      <w:r w:rsidRPr="00D86C70">
        <w:rPr>
          <w:vertAlign w:val="superscript"/>
        </w:rPr>
        <w:footnoteReference w:id="66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 xml:space="preserve">Первую протестантскую миссию основал Фредерик IV, король Дании в 1705 г. Но самое мощное миссионерское движение у ранних протестантов возникло в усадьбе Николая </w:t>
      </w:r>
      <w:proofErr w:type="spellStart"/>
      <w:r w:rsidRPr="00D86C70">
        <w:t>Цинцендорфа</w:t>
      </w:r>
      <w:proofErr w:type="spellEnd"/>
      <w:r w:rsidRPr="00D86C70">
        <w:t xml:space="preserve">, который принимал там беженцев из Моравии. В начале XVIII века </w:t>
      </w:r>
      <w:r>
        <w:t>он призвал их на</w:t>
      </w:r>
      <w:r w:rsidRPr="00D86C70">
        <w:t xml:space="preserve"> миссию и, как Моравская Церковь, они </w:t>
      </w:r>
      <w:proofErr w:type="spellStart"/>
      <w:r w:rsidRPr="00D86C70">
        <w:t>евангелизировали</w:t>
      </w:r>
      <w:proofErr w:type="spellEnd"/>
      <w:r w:rsidRPr="00D86C70">
        <w:t xml:space="preserve"> на протяжении следующих 200 лет в 10-и странах мира, в том числе</w:t>
      </w:r>
      <w:r>
        <w:t>,</w:t>
      </w:r>
      <w:r w:rsidRPr="00D86C70">
        <w:t xml:space="preserve"> в Африке, Америке и Гренландии</w:t>
      </w:r>
      <w:r w:rsidRPr="00D86C70">
        <w:rPr>
          <w:vertAlign w:val="superscript"/>
        </w:rPr>
        <w:footnoteReference w:id="67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 xml:space="preserve">О </w:t>
      </w:r>
      <w:proofErr w:type="spellStart"/>
      <w:r w:rsidRPr="00D86C70">
        <w:t>моравах</w:t>
      </w:r>
      <w:proofErr w:type="spellEnd"/>
      <w:r w:rsidRPr="00D86C70">
        <w:t xml:space="preserve"> Уильям </w:t>
      </w:r>
      <w:proofErr w:type="spellStart"/>
      <w:r w:rsidRPr="00D86C70">
        <w:t>Уилберфорс</w:t>
      </w:r>
      <w:proofErr w:type="spellEnd"/>
      <w:r w:rsidRPr="00D86C70">
        <w:t>, знамен</w:t>
      </w:r>
      <w:r>
        <w:t>итый</w:t>
      </w:r>
      <w:r w:rsidRPr="00D86C70">
        <w:t xml:space="preserve"> член англиканского парламента в XVII- XVIII веках, который освободил рабов, написал следующее: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«Они – лю</w:t>
      </w:r>
      <w:r>
        <w:t>ди, которые, возможно, превзошли всё человечество в твё</w:t>
      </w:r>
      <w:r w:rsidRPr="00D86C70">
        <w:t>рдом и недвусмысленном проявлении любви ко Христу и в горячем, активном рвении в Его служении. Это – рвение, урав</w:t>
      </w:r>
      <w:r>
        <w:t>новешенное благоразумием, смягчё</w:t>
      </w:r>
      <w:r w:rsidRPr="00D86C70">
        <w:t>нное кротостью и поддерживаемое мужеством, которо</w:t>
      </w:r>
      <w:r>
        <w:t>е</w:t>
      </w:r>
      <w:r w:rsidRPr="00D86C70">
        <w:t xml:space="preserve"> ничто не может запугать, и спокойная уверенность, которую не могут исчерпать трудности»</w:t>
      </w:r>
      <w:r w:rsidRPr="00D86C70">
        <w:rPr>
          <w:vertAlign w:val="superscript"/>
        </w:rPr>
        <w:footnoteReference w:id="68"/>
      </w:r>
      <w:r w:rsidRPr="00D86C70">
        <w:t>.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 xml:space="preserve">Однако, Винтер отмечает, что в XVIII веке миссионерская деятельность в Африке не увенчалась большим успехом. В течение первых двух лет своего пребывания на этом </w:t>
      </w:r>
      <w:r w:rsidRPr="00D86C70">
        <w:lastRenderedPageBreak/>
        <w:t>континенте подавляющее большинство миссионеров умерли. В 1775 г. в Африке не осталось ни одного миссионера</w:t>
      </w:r>
      <w:r w:rsidRPr="00D86C70">
        <w:rPr>
          <w:vertAlign w:val="superscript"/>
        </w:rPr>
        <w:footnoteReference w:id="69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В XIX веке начался современный период миссионерства, так называемый</w:t>
      </w:r>
      <w:r>
        <w:t>,</w:t>
      </w:r>
      <w:r w:rsidRPr="00D86C70">
        <w:t xml:space="preserve"> «золотой век миссионерства». Говорят, что в то время условия были оптимальны для распространения Евангелия: «Подобно том</w:t>
      </w:r>
      <w:r>
        <w:t>у, как Бог предусмотрительно свё</w:t>
      </w:r>
      <w:r w:rsidRPr="00D86C70">
        <w:t>л воедино обстоятельства и возможности, которые способствовали распространению Евангелия и расширению Церкви в первом веке, Он сделал это также в конце 18-го века»</w:t>
      </w:r>
      <w:r w:rsidRPr="00D86C70">
        <w:rPr>
          <w:vertAlign w:val="superscript"/>
        </w:rPr>
        <w:footnoteReference w:id="70"/>
      </w:r>
      <w:r w:rsidRPr="00D86C70">
        <w:t>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>«Горячей точкой» и главным о</w:t>
      </w:r>
      <w:r>
        <w:t>тправным</w:t>
      </w:r>
      <w:r w:rsidRPr="00D86C70">
        <w:t xml:space="preserve"> пунктом для миссии в то время была Англия. Данное движение началось там в 1792 г. по инициативе «отца современного миссионерства» Уильяма </w:t>
      </w:r>
      <w:proofErr w:type="spellStart"/>
      <w:r w:rsidRPr="00D86C70">
        <w:t>Кэри</w:t>
      </w:r>
      <w:proofErr w:type="spellEnd"/>
      <w:r w:rsidRPr="00D86C70">
        <w:t xml:space="preserve">, миссионера в Индии. Вслед за ним приступили к миссии Роберт </w:t>
      </w:r>
      <w:proofErr w:type="spellStart"/>
      <w:r w:rsidRPr="00D86C70">
        <w:t>Моррисон</w:t>
      </w:r>
      <w:proofErr w:type="spellEnd"/>
      <w:r w:rsidRPr="00D86C70">
        <w:t xml:space="preserve"> и Хадсон Тейлор в Китае, Давид Ливингстон в Африке, Роберт </w:t>
      </w:r>
      <w:proofErr w:type="spellStart"/>
      <w:r w:rsidRPr="00D86C70">
        <w:t>Моффат</w:t>
      </w:r>
      <w:proofErr w:type="spellEnd"/>
      <w:r w:rsidRPr="00D86C70">
        <w:t xml:space="preserve"> в Южной Америке, </w:t>
      </w:r>
      <w:proofErr w:type="spellStart"/>
      <w:r w:rsidRPr="00D86C70">
        <w:t>Адонирам</w:t>
      </w:r>
      <w:proofErr w:type="spellEnd"/>
      <w:r w:rsidRPr="00D86C70">
        <w:t xml:space="preserve"> </w:t>
      </w:r>
      <w:proofErr w:type="spellStart"/>
      <w:r w:rsidRPr="00D86C70">
        <w:t>Джадсон</w:t>
      </w:r>
      <w:proofErr w:type="spellEnd"/>
      <w:r w:rsidRPr="00D86C70">
        <w:t xml:space="preserve"> (американец) в Б</w:t>
      </w:r>
      <w:r>
        <w:t>и</w:t>
      </w:r>
      <w:r w:rsidRPr="00D86C70">
        <w:t xml:space="preserve">рме, и многие другие. </w:t>
      </w:r>
    </w:p>
    <w:p w:rsidR="00CC0B5B" w:rsidRPr="00D86C70" w:rsidRDefault="00CC0B5B" w:rsidP="00CC0B5B">
      <w:pPr>
        <w:ind w:firstLine="450"/>
      </w:pPr>
      <w:r w:rsidRPr="00D86C70">
        <w:t>Удивительно наблюдать за ростом миссионерства в этот период. В 1800 г. уже существовали 200 миссионерских организаций с 25 000 миссионерами. А в 1900 г. количество организаций увеличилось до 600, а миссионеров – до 62 000. Этот ро</w:t>
      </w:r>
      <w:r>
        <w:t>ст продолжался и в ХХ веке, где в 1970 г. насчитывало</w:t>
      </w:r>
      <w:r w:rsidRPr="00D86C70">
        <w:t>сь 2200 миссионерских организаций и 240 000 миссионеров</w:t>
      </w:r>
      <w:r w:rsidRPr="00D86C70">
        <w:rPr>
          <w:vertAlign w:val="superscript"/>
        </w:rPr>
        <w:footnoteReference w:id="71"/>
      </w:r>
      <w:r w:rsidRPr="00D86C70">
        <w:t xml:space="preserve">. </w:t>
      </w:r>
      <w:proofErr w:type="spellStart"/>
      <w:r w:rsidRPr="00D86C70">
        <w:t>Покок</w:t>
      </w:r>
      <w:proofErr w:type="spellEnd"/>
      <w:r w:rsidRPr="00D86C70">
        <w:t xml:space="preserve"> подводит итоги: «В двадцатом веке христианство испытало огромный численный рост и географическое распространение»</w:t>
      </w:r>
      <w:r w:rsidRPr="00D86C70">
        <w:rPr>
          <w:vertAlign w:val="superscript"/>
        </w:rPr>
        <w:footnoteReference w:id="72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В то же время центр м</w:t>
      </w:r>
      <w:r>
        <w:t>иссионерской деятельности перешё</w:t>
      </w:r>
      <w:r w:rsidRPr="00D86C70">
        <w:t xml:space="preserve">л из Англии в США. Что касается пробуждения миссионерства в США, то центральную роль играл </w:t>
      </w:r>
      <w:proofErr w:type="spellStart"/>
      <w:r w:rsidRPr="00D86C70">
        <w:rPr>
          <w:i/>
          <w:iCs/>
        </w:rPr>
        <w:t>Student</w:t>
      </w:r>
      <w:proofErr w:type="spellEnd"/>
      <w:r w:rsidRPr="00D86C70">
        <w:rPr>
          <w:i/>
          <w:iCs/>
        </w:rPr>
        <w:t xml:space="preserve"> </w:t>
      </w:r>
      <w:proofErr w:type="spellStart"/>
      <w:r w:rsidRPr="00D86C70">
        <w:rPr>
          <w:i/>
          <w:iCs/>
        </w:rPr>
        <w:t>Volunteer</w:t>
      </w:r>
      <w:proofErr w:type="spellEnd"/>
      <w:r w:rsidRPr="00D86C70">
        <w:rPr>
          <w:i/>
          <w:iCs/>
        </w:rPr>
        <w:t xml:space="preserve"> </w:t>
      </w:r>
      <w:proofErr w:type="spellStart"/>
      <w:r w:rsidRPr="00D86C70">
        <w:rPr>
          <w:i/>
          <w:iCs/>
        </w:rPr>
        <w:t>Movement</w:t>
      </w:r>
      <w:proofErr w:type="spellEnd"/>
      <w:r w:rsidRPr="00D86C70">
        <w:rPr>
          <w:i/>
          <w:iCs/>
        </w:rPr>
        <w:t xml:space="preserve"> </w:t>
      </w:r>
      <w:proofErr w:type="spellStart"/>
      <w:r w:rsidRPr="00D86C70">
        <w:rPr>
          <w:i/>
          <w:iCs/>
        </w:rPr>
        <w:t>for</w:t>
      </w:r>
      <w:proofErr w:type="spellEnd"/>
      <w:r w:rsidRPr="00D86C70">
        <w:rPr>
          <w:i/>
          <w:iCs/>
        </w:rPr>
        <w:t xml:space="preserve"> </w:t>
      </w:r>
      <w:proofErr w:type="spellStart"/>
      <w:r w:rsidRPr="00D86C70">
        <w:rPr>
          <w:i/>
          <w:iCs/>
        </w:rPr>
        <w:t>Foreign</w:t>
      </w:r>
      <w:proofErr w:type="spellEnd"/>
      <w:r w:rsidRPr="00D86C70">
        <w:rPr>
          <w:i/>
          <w:iCs/>
        </w:rPr>
        <w:t xml:space="preserve"> </w:t>
      </w:r>
      <w:proofErr w:type="spellStart"/>
      <w:r w:rsidRPr="00D86C70">
        <w:rPr>
          <w:i/>
          <w:iCs/>
        </w:rPr>
        <w:t>Missions</w:t>
      </w:r>
      <w:proofErr w:type="spellEnd"/>
      <w:r w:rsidRPr="00D86C70">
        <w:t xml:space="preserve"> (Движение студентов-добровольцев для иностранной миссии). Целью организации было п</w:t>
      </w:r>
      <w:r>
        <w:t>р</w:t>
      </w:r>
      <w:r w:rsidRPr="00D86C70">
        <w:t>обудить интерес к миссионерству у студентов в институтах и университетах в США. С 1886 г. до своего окончания в 60-х годах ХХ столетия эта организация способствовала десяткам тысяч молодых людей стать миссионерами</w:t>
      </w:r>
      <w:r w:rsidRPr="00D86C70">
        <w:rPr>
          <w:vertAlign w:val="superscript"/>
        </w:rPr>
        <w:footnoteReference w:id="73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При исследовании истории миссионерства нельзя не</w:t>
      </w:r>
      <w:r>
        <w:t xml:space="preserve"> упомянуть</w:t>
      </w:r>
      <w:r w:rsidRPr="00D86C70">
        <w:t xml:space="preserve"> о миссио</w:t>
      </w:r>
      <w:r>
        <w:t>нерской конференции в Эдинбурге в Шотландии</w:t>
      </w:r>
      <w:r w:rsidRPr="00D86C70">
        <w:t xml:space="preserve"> в 1910 г. Главной целью этой конференции было достижение единства между различными конфессиональными миссионерскими организациями. Дело в том, что наличие многих протестантских конфессий на миссионерском поле приводило неверующих к смущению. Какая из этих конфессий верно пр</w:t>
      </w:r>
      <w:r>
        <w:t>ед</w:t>
      </w:r>
      <w:r w:rsidRPr="00D86C70">
        <w:t xml:space="preserve">ставляет христианство? </w:t>
      </w:r>
    </w:p>
    <w:p w:rsidR="00CC0B5B" w:rsidRPr="00D86C70" w:rsidRDefault="00CC0B5B" w:rsidP="00CC0B5B">
      <w:pPr>
        <w:ind w:firstLine="450"/>
      </w:pPr>
      <w:r w:rsidRPr="00D86C70">
        <w:t>К сожалению, в течение времени многие из к</w:t>
      </w:r>
      <w:r>
        <w:t>онфессий, которые участвовали в</w:t>
      </w:r>
      <w:r w:rsidRPr="00D86C70">
        <w:t xml:space="preserve"> этой конференции, отклонились в стороны либерально</w:t>
      </w:r>
      <w:r>
        <w:t>го богословия, и их представители</w:t>
      </w:r>
      <w:r w:rsidRPr="00D86C70">
        <w:t>, к</w:t>
      </w:r>
      <w:r>
        <w:t>оторые продолжали участвовать в</w:t>
      </w:r>
      <w:r w:rsidRPr="00D86C70">
        <w:t xml:space="preserve"> комитете, созданном после конференции, делали точно так же.</w:t>
      </w:r>
      <w:r>
        <w:t xml:space="preserve"> Со временем данный комитет вошё</w:t>
      </w:r>
      <w:r w:rsidRPr="00D86C70">
        <w:t>л в состав либерального учреждения Мирового Совета Церквей</w:t>
      </w:r>
      <w:r w:rsidRPr="00D86C70">
        <w:rPr>
          <w:vertAlign w:val="superscript"/>
        </w:rPr>
        <w:footnoteReference w:id="74"/>
      </w:r>
      <w:r w:rsidRPr="00D86C70">
        <w:t>.</w:t>
      </w:r>
    </w:p>
    <w:p w:rsidR="00CC0B5B" w:rsidRPr="00D86C70" w:rsidRDefault="00CC0B5B" w:rsidP="00CC0B5B">
      <w:pPr>
        <w:ind w:firstLine="450"/>
      </w:pPr>
      <w:r>
        <w:t>Ещё</w:t>
      </w:r>
      <w:r w:rsidRPr="00D86C70">
        <w:t xml:space="preserve"> одним значительным мероприятием ХХ столетия был Первый международный конгресс по мировой евангелизации, созванный евангелистом Билли </w:t>
      </w:r>
      <w:proofErr w:type="spellStart"/>
      <w:r w:rsidRPr="00D86C70">
        <w:t>Г</w:t>
      </w:r>
      <w:r>
        <w:t>рэмом</w:t>
      </w:r>
      <w:proofErr w:type="spellEnd"/>
      <w:r>
        <w:t xml:space="preserve">, и </w:t>
      </w:r>
      <w:r>
        <w:lastRenderedPageBreak/>
        <w:t xml:space="preserve">состоявшийся в Лозанне в Швейцарии в </w:t>
      </w:r>
      <w:proofErr w:type="spellStart"/>
      <w:r>
        <w:t>в</w:t>
      </w:r>
      <w:proofErr w:type="spellEnd"/>
      <w:r>
        <w:t xml:space="preserve"> 1974 г. На нё</w:t>
      </w:r>
      <w:r w:rsidRPr="00D86C70">
        <w:t>м присутствовали 2700 уча</w:t>
      </w:r>
      <w:r>
        <w:t>стников из 150 стран мира. На нё</w:t>
      </w:r>
      <w:r w:rsidRPr="00D86C70">
        <w:t>м было подписано Лозаннское Соглашение, которое определяет направление миссионерской деятельности для евангельских конфессий. Его можно прочесть в Приложении Б</w:t>
      </w:r>
      <w:r w:rsidRPr="00D86C70">
        <w:rPr>
          <w:vertAlign w:val="superscript"/>
        </w:rPr>
        <w:footnoteReference w:id="75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Наконец, ра</w:t>
      </w:r>
      <w:r>
        <w:t>ссмотрим уникальный вклад, внесё</w:t>
      </w:r>
      <w:r w:rsidRPr="00D86C70">
        <w:t xml:space="preserve">нный в дело миссии </w:t>
      </w:r>
      <w:proofErr w:type="spellStart"/>
      <w:r w:rsidRPr="00D86C70">
        <w:t>пятидесятническо</w:t>
      </w:r>
      <w:proofErr w:type="spellEnd"/>
      <w:r w:rsidRPr="00D86C70">
        <w:t>-харизматическим движением</w:t>
      </w:r>
      <w:r w:rsidRPr="00D86C70">
        <w:rPr>
          <w:vertAlign w:val="superscript"/>
        </w:rPr>
        <w:footnoteReference w:id="76"/>
      </w:r>
      <w:r w:rsidRPr="00D86C70">
        <w:t xml:space="preserve">. Отправным пунктом для участия в миссии со стороны пятидесятников считают пробуждение на </w:t>
      </w:r>
      <w:proofErr w:type="spellStart"/>
      <w:r w:rsidRPr="00D86C70">
        <w:t>Азуза</w:t>
      </w:r>
      <w:proofErr w:type="spellEnd"/>
      <w:r w:rsidRPr="00D86C70">
        <w:t>-стрит. Один из участников в ранних годах этого пробуждения, Б. Ф. Ло</w:t>
      </w:r>
      <w:r>
        <w:t>у</w:t>
      </w:r>
      <w:r w:rsidRPr="00D86C70">
        <w:t>ренс, сообщил: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«Сотни людей почувствовали миссионерское рвение первых евангелис</w:t>
      </w:r>
      <w:r>
        <w:t>тов и отправились в самые отдалё</w:t>
      </w:r>
      <w:r w:rsidRPr="00D86C70">
        <w:t xml:space="preserve">нные уголки земли в одном из самых </w:t>
      </w:r>
      <w:r>
        <w:t>спонтанных и широко распространё</w:t>
      </w:r>
      <w:r w:rsidRPr="00D86C70">
        <w:t>нных миссионерских действий, которые мир видел со врем</w:t>
      </w:r>
      <w:r>
        <w:t>ё</w:t>
      </w:r>
      <w:r w:rsidRPr="00D86C70">
        <w:t>н Пятидесятницы»</w:t>
      </w:r>
      <w:r w:rsidRPr="00D86C70">
        <w:rPr>
          <w:vertAlign w:val="superscript"/>
        </w:rPr>
        <w:footnoteReference w:id="77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Пят</w:t>
      </w:r>
      <w:r>
        <w:t xml:space="preserve">идесятнический историк Гэри </w:t>
      </w:r>
      <w:proofErr w:type="spellStart"/>
      <w:r>
        <w:t>Макги</w:t>
      </w:r>
      <w:proofErr w:type="spellEnd"/>
      <w:r w:rsidRPr="00D86C70">
        <w:t xml:space="preserve"> описывает ранних пятидесятнических миссионеров следующим образом: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Они «благочестивые, упрямые, отчаянно независимые, уверенные в сверхъестественных “знамениях и чудесах”, предвосхищающие возвращение Хри</w:t>
      </w:r>
      <w:r>
        <w:t>ста в любое время и сильно подчё</w:t>
      </w:r>
      <w:r w:rsidRPr="00D86C70">
        <w:t>ркивающие в своей вере аспект личного опыта, согласно которому можно ежедневно получать водительство от Господа»</w:t>
      </w:r>
      <w:r w:rsidRPr="00D86C70">
        <w:rPr>
          <w:vertAlign w:val="superscript"/>
        </w:rPr>
        <w:footnoteReference w:id="78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 xml:space="preserve">Одной из особенностей пятидесятнического опыта является говорение на иных языках. В начале данного движения часто представлялось, что миссионеры будут пользоваться этим даром, чтобы говорить на языке народа, которому они будут служить. Среди сторонников этого мнения </w:t>
      </w:r>
      <w:r>
        <w:t>называется</w:t>
      </w:r>
      <w:r w:rsidRPr="00D86C70">
        <w:t xml:space="preserve"> основатель современного пятидесятнического движения Чарльз </w:t>
      </w:r>
      <w:proofErr w:type="spellStart"/>
      <w:r w:rsidRPr="00D86C70">
        <w:t>Пархам</w:t>
      </w:r>
      <w:proofErr w:type="spellEnd"/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К сожалению, нехватка подготовки к миссионерской деятельности у ранних пятидесятников часто приводила к финансовым недостаткам, разочарованию, одиночеству, заболеванию и и</w:t>
      </w:r>
      <w:r>
        <w:t>ногда смерти. В большинстве своё</w:t>
      </w:r>
      <w:r w:rsidRPr="00D86C70">
        <w:t xml:space="preserve">м пятидесятнические миссионеры недолго оставались на миссионерском поле. В ответ на эти обстоятельства пятидесятники начали создавать миссионерские организации для подготовки будущих миссионеров. </w:t>
      </w:r>
    </w:p>
    <w:p w:rsidR="00CC0B5B" w:rsidRPr="00D86C70" w:rsidRDefault="00CC0B5B" w:rsidP="00CC0B5B">
      <w:pPr>
        <w:ind w:firstLine="450"/>
      </w:pPr>
      <w:r>
        <w:t>В подобие</w:t>
      </w:r>
      <w:r w:rsidRPr="00D86C70">
        <w:t xml:space="preserve"> ранним пятидесятникам, харизматы конца XX века придерживались более независимого подхода к миссии. В начале своего движения у харизматов не было и до сих пор мало бывает высокоорганизованных миссионерских структур, которые сейчас существуют у пятидесятников (особ</w:t>
      </w:r>
      <w:r>
        <w:t>енн</w:t>
      </w:r>
      <w:r w:rsidRPr="00D86C70">
        <w:t xml:space="preserve">о в конфессии «Ассамблеи Божьи»). По окончании библейских институтов, выпускники-харизматы, которые почувствовали призыв служить за границей, оправлялись туда часто без особой подготовки иди поддержки. </w:t>
      </w:r>
    </w:p>
    <w:p w:rsidR="00CC0B5B" w:rsidRPr="00D86C70" w:rsidRDefault="00CC0B5B" w:rsidP="00CC0B5B">
      <w:pPr>
        <w:ind w:firstLine="450"/>
      </w:pPr>
      <w:r w:rsidRPr="00D86C70">
        <w:lastRenderedPageBreak/>
        <w:t xml:space="preserve">Хотя, конечно, не у всех </w:t>
      </w:r>
      <w:r>
        <w:t>это</w:t>
      </w:r>
      <w:r w:rsidRPr="00D86C70">
        <w:t xml:space="preserve"> получилось, тем не менее, в результате усердного труда этих миссионеров хари</w:t>
      </w:r>
      <w:r>
        <w:t>зматическое движение бурно растё</w:t>
      </w:r>
      <w:r w:rsidRPr="00D86C70">
        <w:t xml:space="preserve">т в постсоветском пространстве. Можно упомянуть лишь о некоторых харизматических центрах, которые оказывают довольно большое влияние на восточный мир и </w:t>
      </w:r>
      <w:r>
        <w:t>имеют филиалы в некоторых населё</w:t>
      </w:r>
      <w:r w:rsidRPr="00D86C70">
        <w:t xml:space="preserve">нных пунктах: служение Алексея Ледяева и «Нового поклонения» в Риге, Латвии, служение церкви «Слова Жизни» в Упсале, Швеции, служение </w:t>
      </w:r>
      <w:proofErr w:type="spellStart"/>
      <w:r w:rsidRPr="00D86C70">
        <w:t>Рика</w:t>
      </w:r>
      <w:proofErr w:type="spellEnd"/>
      <w:r w:rsidRPr="00D86C70">
        <w:t xml:space="preserve"> </w:t>
      </w:r>
      <w:proofErr w:type="spellStart"/>
      <w:r w:rsidRPr="00D86C70">
        <w:t>Реннера</w:t>
      </w:r>
      <w:proofErr w:type="spellEnd"/>
      <w:r w:rsidRPr="00D86C70">
        <w:t xml:space="preserve"> и «Благой вести» в Москве. </w:t>
      </w:r>
    </w:p>
    <w:p w:rsidR="00CC0B5B" w:rsidRPr="00D86C70" w:rsidRDefault="00CC0B5B" w:rsidP="00CC0B5B">
      <w:pPr>
        <w:ind w:firstLine="450"/>
      </w:pPr>
    </w:p>
    <w:p w:rsidR="00CC0B5B" w:rsidRPr="005A44A1" w:rsidRDefault="00CC0B5B" w:rsidP="00CC0B5B">
      <w:pPr>
        <w:ind w:firstLine="450"/>
        <w:rPr>
          <w:b/>
          <w:bCs/>
        </w:rPr>
      </w:pPr>
      <w:r w:rsidRPr="005A44A1">
        <w:rPr>
          <w:b/>
          <w:bCs/>
        </w:rPr>
        <w:t>3. Миссионерство сегодня</w:t>
      </w:r>
      <w:r>
        <w:rPr>
          <w:b/>
          <w:bCs/>
        </w:rPr>
        <w:t xml:space="preserve">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 xml:space="preserve">С одной стороны, можно оценить дело миссии сегодня положительно. Уже в 1983 г. </w:t>
      </w:r>
      <w:proofErr w:type="spellStart"/>
      <w:r w:rsidRPr="00D86C70">
        <w:t>миссиолог</w:t>
      </w:r>
      <w:proofErr w:type="spellEnd"/>
      <w:r w:rsidRPr="00D86C70">
        <w:t xml:space="preserve"> Петер Вагнер заявил: «Есть христиане и хри</w:t>
      </w:r>
      <w:r>
        <w:t>стианские церкви в каждой населё</w:t>
      </w:r>
      <w:r w:rsidRPr="00D86C70">
        <w:t>нной стране на земле»</w:t>
      </w:r>
      <w:r w:rsidRPr="00D86C70">
        <w:rPr>
          <w:vertAlign w:val="superscript"/>
        </w:rPr>
        <w:footnoteReference w:id="79"/>
      </w:r>
      <w:r w:rsidRPr="00D86C70">
        <w:t>, а 1992 г.: «Распространение Евангелия и рост христианских церквей по вс</w:t>
      </w:r>
      <w:r>
        <w:t>ему миру намного превосходит всё</w:t>
      </w:r>
      <w:r w:rsidRPr="00D86C70">
        <w:t>, что было известно на протяжении всей истории»</w:t>
      </w:r>
      <w:r w:rsidRPr="00D86C70">
        <w:rPr>
          <w:vertAlign w:val="superscript"/>
        </w:rPr>
        <w:footnoteReference w:id="80"/>
      </w:r>
      <w:r>
        <w:t>. Развитию</w:t>
      </w:r>
      <w:r w:rsidRPr="00D86C70">
        <w:t xml:space="preserve"> миссии в современный период в целом он поставил следующую оценку: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 xml:space="preserve">«За 190 лет, прошедших со времени Уильяма </w:t>
      </w:r>
      <w:proofErr w:type="spellStart"/>
      <w:r w:rsidRPr="00D86C70">
        <w:t>Кэри</w:t>
      </w:r>
      <w:proofErr w:type="spellEnd"/>
      <w:r w:rsidRPr="00D86C70">
        <w:t xml:space="preserve">, обратилось к Христу больше людей, и в мире было основано больше христианских церквей, чем на протяжении 1800 лет до </w:t>
      </w:r>
      <w:proofErr w:type="spellStart"/>
      <w:r w:rsidRPr="00D86C70">
        <w:t>Кэри</w:t>
      </w:r>
      <w:proofErr w:type="spellEnd"/>
      <w:r w:rsidRPr="00D86C70">
        <w:t>, вместе взятых»</w:t>
      </w:r>
      <w:r w:rsidRPr="00D86C70">
        <w:rPr>
          <w:vertAlign w:val="superscript"/>
        </w:rPr>
        <w:footnoteReference w:id="81"/>
      </w:r>
      <w:r w:rsidRPr="00D86C70">
        <w:t>.</w:t>
      </w:r>
      <w:r w:rsidRPr="00D86C70">
        <w:rPr>
          <w:vertAlign w:val="superscript"/>
        </w:rPr>
        <w:t xml:space="preserve">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Также, в период современности наблюдается сдвиг центров миссионерской деятельности из Северной Америки в другие страны, особенно из «третьего мира». Значит, страны, которые недавно принимали миссионеров, теперь их о</w:t>
      </w:r>
      <w:r>
        <w:t>тправляют –</w:t>
      </w:r>
      <w:r w:rsidRPr="00D86C70">
        <w:t xml:space="preserve"> в том числе</w:t>
      </w:r>
      <w:r>
        <w:t>,</w:t>
      </w:r>
      <w:r w:rsidRPr="00D86C70">
        <w:t xml:space="preserve"> Южная Корея, Бразилия и Нигерия</w:t>
      </w:r>
      <w:r w:rsidRPr="00D86C70">
        <w:rPr>
          <w:vertAlign w:val="superscript"/>
        </w:rPr>
        <w:footnoteReference w:id="82"/>
      </w:r>
      <w:r w:rsidRPr="00D86C70">
        <w:t xml:space="preserve">. </w:t>
      </w:r>
      <w:proofErr w:type="spellStart"/>
      <w:r w:rsidRPr="00D86C70">
        <w:t>Покок</w:t>
      </w:r>
      <w:proofErr w:type="spellEnd"/>
      <w:r w:rsidRPr="00D86C70">
        <w:t xml:space="preserve"> видит в этом преимущества. Миссионеры из третьего мира более открыты к сверхъестественному, у них есть больший доступ к «закрытым» странам, им нужно меньше финансового обеспечения</w:t>
      </w:r>
      <w:r w:rsidRPr="00D86C70">
        <w:rPr>
          <w:vertAlign w:val="superscript"/>
        </w:rPr>
        <w:footnoteReference w:id="83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Вместе с этим, отмечается движение «глобализации», которое включает в себя передвижение масс людей со своей родины в чужие страны. Это значит, что люди, однажды жившие в странах, где Евангелие малодоступно, теперь могут слышать Евангелие и принять Христа без страха. Также можно отметить более доступные средства передвижения миссионеров до края земли. Новые и мощные с</w:t>
      </w:r>
      <w:r>
        <w:t>пособы распространения Евангелия</w:t>
      </w:r>
      <w:r w:rsidRPr="00D86C70">
        <w:t xml:space="preserve"> на весь мир – связь по спутнику и Интернет</w:t>
      </w:r>
      <w:r w:rsidRPr="00D86C70">
        <w:rPr>
          <w:vertAlign w:val="superscript"/>
        </w:rPr>
        <w:footnoteReference w:id="84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 xml:space="preserve">С другой стороны, в настоящее время </w:t>
      </w:r>
      <w:r>
        <w:t>отношение</w:t>
      </w:r>
      <w:r w:rsidRPr="00D86C70">
        <w:t xml:space="preserve"> неверующего мира к миссионерству не очень доброжелательно. Во многих частях мира развивается более подозрительное и </w:t>
      </w:r>
      <w:r w:rsidRPr="00D86C70">
        <w:lastRenderedPageBreak/>
        <w:t>враждебное отношение к миссионерам</w:t>
      </w:r>
      <w:r w:rsidRPr="00D86C70">
        <w:rPr>
          <w:vertAlign w:val="superscript"/>
        </w:rPr>
        <w:footnoteReference w:id="85"/>
      </w:r>
      <w:r w:rsidRPr="00D86C70">
        <w:t>. Также наблюдается уменьшение количества миссионеров, которые готов</w:t>
      </w:r>
      <w:r>
        <w:t xml:space="preserve">ы посвятить себя </w:t>
      </w:r>
      <w:r w:rsidRPr="00D86C70">
        <w:t xml:space="preserve">всю жизнь служить за границей. Становится более популярным служить лишь короткое время. </w:t>
      </w:r>
    </w:p>
    <w:p w:rsidR="00CC0B5B" w:rsidRPr="00D86C70" w:rsidRDefault="00CC0B5B" w:rsidP="00CC0B5B">
      <w:pPr>
        <w:ind w:firstLine="450"/>
      </w:pPr>
      <w:r>
        <w:t>Также проблематично, хотя в последние столетия</w:t>
      </w:r>
      <w:r w:rsidRPr="00D86C70">
        <w:t xml:space="preserve"> миссия Церкви</w:t>
      </w:r>
      <w:r>
        <w:t xml:space="preserve"> достигает большего успеха, тем не менее, </w:t>
      </w:r>
      <w:r w:rsidRPr="00D86C70">
        <w:t>много людей в мире вс</w:t>
      </w:r>
      <w:r>
        <w:t>ё</w:t>
      </w:r>
      <w:r w:rsidRPr="00D86C70">
        <w:t xml:space="preserve"> же лишено хорошего доступа к Евангелию или доступа вообще. В 2014 г. </w:t>
      </w:r>
      <w:proofErr w:type="spellStart"/>
      <w:r w:rsidRPr="00D86C70">
        <w:t>Прат</w:t>
      </w:r>
      <w:r>
        <w:t>т</w:t>
      </w:r>
      <w:proofErr w:type="spellEnd"/>
      <w:r w:rsidRPr="00D86C70">
        <w:t xml:space="preserve"> и </w:t>
      </w:r>
      <w:proofErr w:type="spellStart"/>
      <w:r w:rsidRPr="00D86C70">
        <w:t>Силс</w:t>
      </w:r>
      <w:proofErr w:type="spellEnd"/>
      <w:r w:rsidRPr="00D86C70">
        <w:t xml:space="preserve"> сообщил</w:t>
      </w:r>
      <w:r>
        <w:t>и</w:t>
      </w:r>
      <w:r w:rsidRPr="00D86C70">
        <w:t xml:space="preserve">, что </w:t>
      </w:r>
      <w:r>
        <w:t xml:space="preserve">в это число </w:t>
      </w:r>
      <w:r w:rsidRPr="00D86C70">
        <w:t>входят 1,6 миллиарда человек</w:t>
      </w:r>
      <w:r w:rsidRPr="00D86C70">
        <w:rPr>
          <w:vertAlign w:val="superscript"/>
        </w:rPr>
        <w:footnoteReference w:id="86"/>
      </w:r>
      <w:r w:rsidRPr="00D86C70">
        <w:t>. Два миллиарда не имеют христианской церкви в</w:t>
      </w:r>
      <w:r>
        <w:t xml:space="preserve"> доступе</w:t>
      </w:r>
      <w:r w:rsidRPr="00D86C70">
        <w:rPr>
          <w:vertAlign w:val="superscript"/>
        </w:rPr>
        <w:footnoteReference w:id="87"/>
      </w:r>
      <w:r w:rsidRPr="00D86C70">
        <w:t>. В то же время, подавляющее большинство миссионерской деятельности направлено на страны, которые уже имеют значительное христианское присутствие</w:t>
      </w:r>
      <w:r w:rsidRPr="00D86C70">
        <w:rPr>
          <w:vertAlign w:val="superscript"/>
        </w:rPr>
        <w:footnoteReference w:id="88"/>
      </w:r>
      <w:r w:rsidRPr="00D86C70">
        <w:t>.</w:t>
      </w:r>
      <w:r w:rsidRPr="005A44A1">
        <w:rPr>
          <w:vertAlign w:val="superscript"/>
        </w:rPr>
        <w:t xml:space="preserve"> </w:t>
      </w:r>
    </w:p>
    <w:p w:rsidR="00CC0B5B" w:rsidRPr="00D86C70" w:rsidRDefault="00CC0B5B" w:rsidP="00CC0B5B">
      <w:pPr>
        <w:ind w:firstLine="450"/>
      </w:pPr>
    </w:p>
    <w:p w:rsidR="00CC0B5B" w:rsidRPr="005A44A1" w:rsidRDefault="00CC0B5B" w:rsidP="00CC0B5B">
      <w:pPr>
        <w:ind w:firstLine="450"/>
        <w:rPr>
          <w:b/>
          <w:bCs/>
        </w:rPr>
      </w:pPr>
      <w:r w:rsidRPr="005A44A1">
        <w:rPr>
          <w:b/>
          <w:bCs/>
        </w:rPr>
        <w:t>4. Миссионерская стратегия</w:t>
      </w:r>
      <w:r>
        <w:rPr>
          <w:b/>
          <w:bCs/>
        </w:rPr>
        <w:t xml:space="preserve">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Последний вопрос для нашего рассмотрения касается того, как нам совершать миссию? Как можно лучше исполнить Великое поручение Иисуса? Рассмотрим вопрос стратегии для миссии.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 xml:space="preserve">Уже давно установлен принцип, что миссионер должен приспосабливаться к условиям и культуре данного народа, включая и усвоение языка. Уже прошли те дни, когда все </w:t>
      </w:r>
      <w:r>
        <w:t>миссионеры жили вместе в подобие</w:t>
      </w:r>
      <w:r w:rsidRPr="00D86C70">
        <w:t xml:space="preserve"> миссионерской «крепости» и приглашали местных к себе. Миссионеры сейчас живут среди народа и идут навстречу ему. Первопроходцы в этом деле в истории Церкви – </w:t>
      </w:r>
      <w:r>
        <w:t>и</w:t>
      </w:r>
      <w:r w:rsidRPr="00D86C70">
        <w:t>езуиты позднего средневековья в Японии, Китае и Индии. Мы видим библейский пример в служении апостола Павла, который «Для всех я сделался всем, чтобы спасти по крайней мере некоторых» (1 Кор. 9:22)</w:t>
      </w:r>
      <w:r w:rsidRPr="00D86C70">
        <w:rPr>
          <w:vertAlign w:val="superscript"/>
        </w:rPr>
        <w:footnoteReference w:id="89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 xml:space="preserve">Далее, много обсуждается вопрос </w:t>
      </w:r>
      <w:proofErr w:type="spellStart"/>
      <w:r w:rsidRPr="00D86C70">
        <w:t>контекстуа</w:t>
      </w:r>
      <w:r>
        <w:t>л</w:t>
      </w:r>
      <w:r w:rsidRPr="00D86C70">
        <w:t>изации</w:t>
      </w:r>
      <w:proofErr w:type="spellEnd"/>
      <w:r w:rsidRPr="00D86C70">
        <w:rPr>
          <w:vertAlign w:val="superscript"/>
        </w:rPr>
        <w:footnoteReference w:id="90"/>
      </w:r>
      <w:r>
        <w:t>. Вопрос в том, до как</w:t>
      </w:r>
      <w:r w:rsidRPr="00D86C70">
        <w:t xml:space="preserve">ой степени можно приспосабливать само Евангелие к предубеждениям, мировоззрению и религиозным обычаям </w:t>
      </w:r>
      <w:proofErr w:type="spellStart"/>
      <w:r w:rsidRPr="00D86C70">
        <w:t>евагелизируемого</w:t>
      </w:r>
      <w:proofErr w:type="spellEnd"/>
      <w:r w:rsidRPr="00D86C70">
        <w:t xml:space="preserve"> народа? Известно, что в истории распространения Евангелия бывало немало случаев, особ</w:t>
      </w:r>
      <w:r>
        <w:t>енн</w:t>
      </w:r>
      <w:r w:rsidRPr="00D86C70">
        <w:t>о со стороны Католической и Православной Церквей, когда создавался «синтез» или «синкретизм» христианской веры и языческой религии.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 xml:space="preserve">Трудно определить строгие критерии для сохранения евангельской истины и избежания синкретизма. Каждая ситуация имеет свои нюансы. Но, тем не менее, надо стремиться сохранять чистое библейское </w:t>
      </w:r>
      <w:r w:rsidRPr="00D86C70">
        <w:rPr>
          <w:i/>
          <w:iCs/>
        </w:rPr>
        <w:t>учение</w:t>
      </w:r>
      <w:r w:rsidRPr="00D86C70">
        <w:t>, но</w:t>
      </w:r>
      <w:r>
        <w:t>,</w:t>
      </w:r>
      <w:r w:rsidRPr="00D86C70">
        <w:t xml:space="preserve"> в то же время</w:t>
      </w:r>
      <w:r>
        <w:t>,</w:t>
      </w:r>
      <w:r w:rsidRPr="00D86C70">
        <w:t xml:space="preserve"> найти адекватное </w:t>
      </w:r>
      <w:r w:rsidRPr="00D86C70">
        <w:rPr>
          <w:i/>
          <w:iCs/>
        </w:rPr>
        <w:t>выражение</w:t>
      </w:r>
      <w:r w:rsidRPr="00D86C70">
        <w:t xml:space="preserve"> этих истин на п</w:t>
      </w:r>
      <w:r>
        <w:t>онятном языке данного народа. Мо</w:t>
      </w:r>
      <w:r w:rsidRPr="00D86C70">
        <w:t>ро выразился</w:t>
      </w:r>
      <w:r>
        <w:t xml:space="preserve"> так</w:t>
      </w:r>
      <w:r w:rsidRPr="00D86C70">
        <w:t xml:space="preserve">: «Роль </w:t>
      </w:r>
      <w:proofErr w:type="spellStart"/>
      <w:r w:rsidRPr="00D86C70">
        <w:t>контекстуализатора</w:t>
      </w:r>
      <w:proofErr w:type="spellEnd"/>
      <w:r w:rsidRPr="00D86C70">
        <w:t xml:space="preserve"> заключается в том, чтобы перевести послание Библии так, чтобы оно могло вписаться в новую обстановку»</w:t>
      </w:r>
      <w:r w:rsidRPr="00D86C70">
        <w:rPr>
          <w:vertAlign w:val="superscript"/>
        </w:rPr>
        <w:footnoteReference w:id="91"/>
      </w:r>
      <w:r w:rsidRPr="00D86C70">
        <w:t>. В этом отношении самым лучшим примером является Господь Иисус, который Своими притчами объяснял глубокие духовные истины на уровне простого человека. Для обсуждения отношения христианства к куль</w:t>
      </w:r>
      <w:r>
        <w:t>туре в целом, обратитесь к книге</w:t>
      </w:r>
      <w:r w:rsidRPr="00D86C70">
        <w:t xml:space="preserve"> «План Бога, часть 1», глава 2, раздел «Культура».</w:t>
      </w:r>
    </w:p>
    <w:p w:rsidR="00CC0B5B" w:rsidRPr="00D86C70" w:rsidRDefault="00CC0B5B" w:rsidP="00CC0B5B">
      <w:pPr>
        <w:ind w:firstLine="450"/>
      </w:pPr>
      <w:r w:rsidRPr="00D86C70">
        <w:lastRenderedPageBreak/>
        <w:t xml:space="preserve">Далее, у современных </w:t>
      </w:r>
      <w:proofErr w:type="spellStart"/>
      <w:r w:rsidRPr="00D86C70">
        <w:t>миссиологов</w:t>
      </w:r>
      <w:proofErr w:type="spellEnd"/>
      <w:r w:rsidRPr="00D86C70">
        <w:t xml:space="preserve"> имеется общее согласие по поводу того, что миссионерская деятельность обязательно должна приводить к независимому состоянию коренной церкви. Имеется в виду, что постепенно коренная церковь должна стать независимой от поддержки со стороны миссионеров во всех отношениях. В этом отношении часто встречается следующая поговорка – самофинансирование, самоуправление, </w:t>
      </w:r>
      <w:proofErr w:type="spellStart"/>
      <w:r w:rsidRPr="00D86C70">
        <w:t>самопродвижение</w:t>
      </w:r>
      <w:proofErr w:type="spellEnd"/>
      <w:r w:rsidRPr="00D86C70">
        <w:t xml:space="preserve"> (т.е. церковь </w:t>
      </w:r>
      <w:r>
        <w:t>проводит</w:t>
      </w:r>
      <w:r w:rsidRPr="00D86C70">
        <w:t xml:space="preserve"> свою евангелизацию). Такой подход впервые предложили в XIX</w:t>
      </w:r>
      <w:r>
        <w:t xml:space="preserve"> веке Г</w:t>
      </w:r>
      <w:r w:rsidRPr="00D86C70">
        <w:t xml:space="preserve">енри Вэн и </w:t>
      </w:r>
      <w:proofErr w:type="spellStart"/>
      <w:r w:rsidRPr="00D86C70">
        <w:t>Руф</w:t>
      </w:r>
      <w:r>
        <w:t>у</w:t>
      </w:r>
      <w:r w:rsidRPr="00D86C70">
        <w:t>с</w:t>
      </w:r>
      <w:proofErr w:type="spellEnd"/>
      <w:r w:rsidRPr="00D86C70">
        <w:t xml:space="preserve"> Андерсон. Ср</w:t>
      </w:r>
      <w:r>
        <w:t>еди пятидесятников известным продвижением</w:t>
      </w:r>
      <w:r w:rsidRPr="00D86C70">
        <w:t xml:space="preserve"> этих ценностей стал ми</w:t>
      </w:r>
      <w:r>
        <w:t xml:space="preserve">ссионер и </w:t>
      </w:r>
      <w:proofErr w:type="spellStart"/>
      <w:r>
        <w:t>миссиолог</w:t>
      </w:r>
      <w:proofErr w:type="spellEnd"/>
      <w:r>
        <w:t xml:space="preserve"> </w:t>
      </w:r>
      <w:proofErr w:type="spellStart"/>
      <w:r>
        <w:t>Мэлвин</w:t>
      </w:r>
      <w:proofErr w:type="spellEnd"/>
      <w:r>
        <w:t xml:space="preserve"> </w:t>
      </w:r>
      <w:proofErr w:type="spellStart"/>
      <w:r>
        <w:t>Ходже</w:t>
      </w:r>
      <w:r w:rsidRPr="00D86C70">
        <w:t>с</w:t>
      </w:r>
      <w:proofErr w:type="spellEnd"/>
      <w:r w:rsidRPr="00D86C70">
        <w:rPr>
          <w:vertAlign w:val="superscript"/>
        </w:rPr>
        <w:footnoteReference w:id="92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 xml:space="preserve">Вместе с этим, </w:t>
      </w:r>
      <w:proofErr w:type="spellStart"/>
      <w:r w:rsidRPr="00D86C70">
        <w:t>миссиологи</w:t>
      </w:r>
      <w:proofErr w:type="spellEnd"/>
      <w:r w:rsidRPr="00D86C70">
        <w:t xml:space="preserve"> XIX века пре</w:t>
      </w:r>
      <w:r>
        <w:t xml:space="preserve">дложили четыре стадии </w:t>
      </w:r>
      <w:r w:rsidRPr="00D86C70">
        <w:t xml:space="preserve">миссионерской работы: (1) миссионер </w:t>
      </w:r>
      <w:r>
        <w:t>проводит</w:t>
      </w:r>
      <w:r w:rsidRPr="00D86C70">
        <w:t xml:space="preserve"> евангелизацию и открывает церкви, затем (2) он воспитывает новых верующих и лидеров, затем (3) он стан</w:t>
      </w:r>
      <w:r>
        <w:t>овится участником в деле насаждё</w:t>
      </w:r>
      <w:r w:rsidRPr="00D86C70">
        <w:t>нно</w:t>
      </w:r>
      <w:r>
        <w:t>й ими церкви, затем (4) он отдаё</w:t>
      </w:r>
      <w:r w:rsidRPr="00D86C70">
        <w:t>т церковь местным лидерам и уезжает на другое поле</w:t>
      </w:r>
      <w:r w:rsidRPr="00D86C70">
        <w:rPr>
          <w:vertAlign w:val="superscript"/>
        </w:rPr>
        <w:footnoteReference w:id="93"/>
      </w:r>
      <w:r w:rsidRPr="00D86C70">
        <w:t>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>В оценку этого предложения следует сказать, что опыт в миссии явно показывает, что независимые национальные церкви растут и созревают намно</w:t>
      </w:r>
      <w:r>
        <w:t>го быстрее по сравнению с церквя</w:t>
      </w:r>
      <w:r w:rsidRPr="00D86C70">
        <w:t>ми прошлого, которые много лет были под попеч</w:t>
      </w:r>
      <w:r>
        <w:t>ительством</w:t>
      </w:r>
      <w:r w:rsidRPr="00D86C70">
        <w:t xml:space="preserve"> индостанских миссий. Поэтому рекомендуется придерживаться подхода «самофинансирования, самоуправления, </w:t>
      </w:r>
      <w:proofErr w:type="spellStart"/>
      <w:r w:rsidRPr="00D86C70">
        <w:t>самопродвижения</w:t>
      </w:r>
      <w:proofErr w:type="spellEnd"/>
      <w:r w:rsidRPr="00D86C70">
        <w:t>».</w:t>
      </w:r>
    </w:p>
    <w:p w:rsidR="00CC0B5B" w:rsidRPr="00D86C70" w:rsidRDefault="00CC0B5B" w:rsidP="00CC0B5B">
      <w:pPr>
        <w:ind w:firstLine="450"/>
      </w:pPr>
      <w:r w:rsidRPr="00D86C70">
        <w:t xml:space="preserve">С другой стороны, есть некая опасность в этом методе. Дело в </w:t>
      </w:r>
      <w:r>
        <w:t>том, что в мире сегодня бурно воз</w:t>
      </w:r>
      <w:r w:rsidRPr="00D86C70">
        <w:t>растает «национализм», в том числе</w:t>
      </w:r>
      <w:r>
        <w:t>,</w:t>
      </w:r>
      <w:r w:rsidRPr="00D86C70">
        <w:t xml:space="preserve"> и у верующих людей. И данный подход может способствовать и продвигать именно это отношение, которое губительно для Тела Христа. Часть искупительной работы Христа состоит в «разрушении стоявшей посреди преграды» (Еф. 2:14), чтобы не было «ни Иудея, ни язычника; ни раба, ни свободного; ни мужеского пола, ни женского: ибо все вы одно во Христе Иисусе» (Гал. 3:28). Поэтому, придерживаясь данного подхода, Церковь должна быть осторожной, чтобы он не стал поводом для развития националистского настроя. </w:t>
      </w:r>
    </w:p>
    <w:p w:rsidR="00CC0B5B" w:rsidRPr="00D86C70" w:rsidRDefault="00CC0B5B" w:rsidP="00CC0B5B">
      <w:pPr>
        <w:ind w:firstLine="450"/>
      </w:pPr>
      <w:r>
        <w:t>Также Мо</w:t>
      </w:r>
      <w:r w:rsidRPr="00D86C70">
        <w:t xml:space="preserve">ро беспокоит то, что такой подход – это не настоящая </w:t>
      </w:r>
      <w:proofErr w:type="spellStart"/>
      <w:r w:rsidRPr="00D86C70">
        <w:t>контекстуа</w:t>
      </w:r>
      <w:r>
        <w:t>л</w:t>
      </w:r>
      <w:r w:rsidRPr="00D86C70">
        <w:t>изация</w:t>
      </w:r>
      <w:proofErr w:type="spellEnd"/>
      <w:r w:rsidRPr="00D86C70">
        <w:t xml:space="preserve">, т.к. накладывается на ситуацию уже </w:t>
      </w:r>
      <w:r>
        <w:t>готовая</w:t>
      </w:r>
      <w:r w:rsidRPr="00D86C70">
        <w:t xml:space="preserve"> модель, не учитывая, насколько уместным является данный подход в данной ситуации</w:t>
      </w:r>
      <w:r w:rsidRPr="00D86C70">
        <w:rPr>
          <w:vertAlign w:val="superscript"/>
        </w:rPr>
        <w:footnoteReference w:id="94"/>
      </w:r>
      <w:r w:rsidRPr="00D86C70">
        <w:t>. Поэтому иногда приходи</w:t>
      </w:r>
      <w:r>
        <w:t>тся налаживать эту систему с учё</w:t>
      </w:r>
      <w:r w:rsidRPr="00D86C70">
        <w:t>том реальных условий.</w:t>
      </w:r>
    </w:p>
    <w:p w:rsidR="00CC0B5B" w:rsidRPr="00D86C70" w:rsidRDefault="00CC0B5B" w:rsidP="00CC0B5B">
      <w:pPr>
        <w:ind w:firstLine="450"/>
      </w:pPr>
      <w:r w:rsidRPr="00D86C70">
        <w:t xml:space="preserve">Далее, до сих пор многих волнует вопрос, чем миссионеры должны заниматься: одной проповедью, открытием церквей, гуманитарной деятельностью, переводом Библии, образованием, медициной? Дело в том, что миссионеры занимались и </w:t>
      </w:r>
      <w:r>
        <w:t>продолжают</w:t>
      </w:r>
      <w:r w:rsidRPr="00D86C70">
        <w:t xml:space="preserve"> занима</w:t>
      </w:r>
      <w:r>
        <w:t>ться</w:t>
      </w:r>
      <w:r w:rsidRPr="00D86C70">
        <w:t xml:space="preserve"> всеми этими делами. Уи</w:t>
      </w:r>
      <w:r>
        <w:t xml:space="preserve">льям </w:t>
      </w:r>
      <w:proofErr w:type="spellStart"/>
      <w:r>
        <w:t>Кэри</w:t>
      </w:r>
      <w:proofErr w:type="spellEnd"/>
      <w:r>
        <w:t>, например, был вовлечё</w:t>
      </w:r>
      <w:r w:rsidRPr="00D86C70">
        <w:t>н не только в проповедь, но и в перевод Библии, образование и реформу общества</w:t>
      </w:r>
      <w:r w:rsidRPr="00D86C70">
        <w:rPr>
          <w:vertAlign w:val="superscript"/>
        </w:rPr>
        <w:footnoteReference w:id="95"/>
      </w:r>
      <w:r>
        <w:t>. На этот счё</w:t>
      </w:r>
      <w:r w:rsidRPr="00D86C70">
        <w:t xml:space="preserve">т Вебстер повествует: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«С самого начала христианские миссионеры представляли библейские взгляды на человеческие ценности, семейную жизнь и роль женщин. Во многих странах они начинали медицинские службы, поскольку их служе</w:t>
      </w:r>
      <w:r>
        <w:t xml:space="preserve">ние сострадания сиротам, </w:t>
      </w:r>
      <w:r>
        <w:lastRenderedPageBreak/>
        <w:t>прокажё</w:t>
      </w:r>
      <w:r w:rsidRPr="00D86C70">
        <w:t>нным, больным, умирающим и обездоленным демонстрировали христианскую любовь в действии»</w:t>
      </w:r>
      <w:r w:rsidRPr="00D86C70">
        <w:rPr>
          <w:vertAlign w:val="superscript"/>
        </w:rPr>
        <w:footnoteReference w:id="96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firstLine="450"/>
      </w:pPr>
      <w:r w:rsidRPr="00D86C70">
        <w:t>Чем миссионеры должны заниматься? Хотя по библейскому примеру упор обязательно ставится на евангелизации и насаждении поместных церквей, выбор деятельности отдельных миссионеров зависит не столько от миссионерской стратегии, сколько от того, какими духовными дарами обладают сами миссионеры. Как было сказано в начале этого раздела, миссионерство – это не столько служение, сколько напр</w:t>
      </w:r>
      <w:r>
        <w:t>авление, по которому человек идё</w:t>
      </w:r>
      <w:r w:rsidRPr="00D86C70">
        <w:t>т с</w:t>
      </w:r>
      <w:r>
        <w:t>о</w:t>
      </w:r>
      <w:r w:rsidRPr="00D86C70">
        <w:t xml:space="preserve"> своим служением. Поэтому миссионеры будут служить в соответствии с теми дарами, которыми Бог их наделил. Задача</w:t>
      </w:r>
      <w:r>
        <w:t xml:space="preserve"> миссионерской организации тогда</w:t>
      </w:r>
      <w:r w:rsidRPr="00D86C70">
        <w:t xml:space="preserve"> состоит в объединении этого разнообразия в целостном миссионерском движении. </w:t>
      </w:r>
    </w:p>
    <w:p w:rsidR="00CC0B5B" w:rsidRPr="00D86C70" w:rsidRDefault="00CC0B5B" w:rsidP="00CC0B5B">
      <w:pPr>
        <w:ind w:firstLine="450"/>
      </w:pPr>
      <w:r w:rsidRPr="00D86C70">
        <w:t xml:space="preserve">Далее, в настоящее время много говорится о том, что нам необходимо смотреть на неверующий мир не по странам, в которых живут неверующие, а по народам, которым они принадлежат. Другими словами, лучше говорить, например, не о миссии в Ираке, а о миссии к курдам, которые живут и там, и в соседних странах. Отмечается, что Иисус повелел «научите все </w:t>
      </w:r>
      <w:r w:rsidRPr="00D86C70">
        <w:rPr>
          <w:i/>
          <w:iCs/>
        </w:rPr>
        <w:t>народы</w:t>
      </w:r>
      <w:r w:rsidRPr="00D86C70">
        <w:t>» (Мф. 28:19). В данный момент насчитывается присутствие на земле 11 тысяч отдельных народов</w:t>
      </w:r>
      <w:r w:rsidRPr="00D86C70">
        <w:rPr>
          <w:vertAlign w:val="superscript"/>
        </w:rPr>
        <w:footnoteReference w:id="97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 xml:space="preserve">Винтер придерживается мнения, что большинство </w:t>
      </w:r>
      <w:r w:rsidRPr="00D86C70">
        <w:rPr>
          <w:i/>
          <w:iCs/>
        </w:rPr>
        <w:t>народов</w:t>
      </w:r>
      <w:r w:rsidRPr="00D86C70">
        <w:t xml:space="preserve"> лишено достаточно хорошего досту</w:t>
      </w:r>
      <w:r>
        <w:t>па к Евангелию. Он говорит о трё</w:t>
      </w:r>
      <w:r w:rsidRPr="00D86C70">
        <w:t>х вида</w:t>
      </w:r>
      <w:r>
        <w:t>х</w:t>
      </w:r>
      <w:r w:rsidRPr="00D86C70">
        <w:t xml:space="preserve"> евангелизации. «Е-1» означает благовествование тем, </w:t>
      </w:r>
      <w:r>
        <w:t xml:space="preserve">чей </w:t>
      </w:r>
      <w:r w:rsidRPr="00D86C70">
        <w:t xml:space="preserve">родной язык является </w:t>
      </w:r>
      <w:r>
        <w:t xml:space="preserve">также </w:t>
      </w:r>
      <w:r w:rsidRPr="00D86C70">
        <w:t xml:space="preserve">родным языком церкви. «Е-2» касается тех, </w:t>
      </w:r>
      <w:r>
        <w:t xml:space="preserve">чей </w:t>
      </w:r>
      <w:r w:rsidRPr="00D86C70">
        <w:t>родной язык</w:t>
      </w:r>
      <w:r>
        <w:t xml:space="preserve"> </w:t>
      </w:r>
      <w:r w:rsidRPr="00D86C70">
        <w:t xml:space="preserve">похож на родной язык церкви. «Е-3» состоит в евангелизации тех, </w:t>
      </w:r>
      <w:r>
        <w:t xml:space="preserve">чей </w:t>
      </w:r>
      <w:r w:rsidRPr="00D86C70">
        <w:t>родной язык отличается от родного языка церкви. Винтер утверждает, что 80 процентов неверующих находятся за пределами евангелизации «Е-1»</w:t>
      </w:r>
      <w:r w:rsidRPr="00D86C70">
        <w:rPr>
          <w:vertAlign w:val="superscript"/>
        </w:rPr>
        <w:footnoteReference w:id="98"/>
      </w:r>
      <w:r w:rsidRPr="00D86C70">
        <w:t>.</w:t>
      </w:r>
      <w:r>
        <w:t xml:space="preserve"> </w:t>
      </w:r>
    </w:p>
    <w:p w:rsidR="00CC0B5B" w:rsidRPr="00D86C70" w:rsidRDefault="00CC0B5B" w:rsidP="00CC0B5B">
      <w:pPr>
        <w:ind w:firstLine="450"/>
      </w:pPr>
      <w:proofErr w:type="spellStart"/>
      <w:r w:rsidRPr="00D86C70">
        <w:t>Мак</w:t>
      </w:r>
      <w:r>
        <w:t>гавра</w:t>
      </w:r>
      <w:r w:rsidRPr="00D86C70">
        <w:t>н</w:t>
      </w:r>
      <w:proofErr w:type="spellEnd"/>
      <w:r w:rsidRPr="00D86C70">
        <w:t xml:space="preserve"> придерживается позиции, что реально ожидать и обращения целого народа одновременно. В истории миссионерства для такого явления уже есть прецедент. </w:t>
      </w:r>
      <w:proofErr w:type="spellStart"/>
      <w:r w:rsidRPr="00D86C70">
        <w:t>Мак</w:t>
      </w:r>
      <w:r>
        <w:t>гавра</w:t>
      </w:r>
      <w:r w:rsidRPr="00D86C70">
        <w:t>н</w:t>
      </w:r>
      <w:proofErr w:type="spellEnd"/>
      <w:r w:rsidRPr="00D86C70">
        <w:t xml:space="preserve"> пишет: «Народы становятся христианскими, когда волна обращения к Христу протекает через групповой разум, включающий в себя множество индивидуальных обращений, но являющийся гораздо большим, чем просто их сумма»</w:t>
      </w:r>
      <w:r w:rsidRPr="00D86C70">
        <w:rPr>
          <w:vertAlign w:val="superscript"/>
        </w:rPr>
        <w:footnoteReference w:id="99"/>
      </w:r>
      <w:r w:rsidRPr="00D86C70">
        <w:t>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t>Полезн</w:t>
      </w:r>
      <w:r>
        <w:t>о</w:t>
      </w:r>
      <w:r w:rsidRPr="00D86C70">
        <w:t xml:space="preserve"> ли классифицировать неверующих не по странам, в которых они живут, а по народам, </w:t>
      </w:r>
      <w:r>
        <w:t xml:space="preserve">к </w:t>
      </w:r>
      <w:r w:rsidRPr="00D86C70">
        <w:t xml:space="preserve">которым они принадлежат? Да, в том плане, что </w:t>
      </w:r>
      <w:r>
        <w:t>люди</w:t>
      </w:r>
      <w:r w:rsidRPr="00D86C70">
        <w:t xml:space="preserve"> одного народа разделяют между собой общий язык и культурные особенности, что не всегда так у</w:t>
      </w:r>
      <w:r>
        <w:t xml:space="preserve"> </w:t>
      </w:r>
      <w:r w:rsidRPr="00D86C70">
        <w:t xml:space="preserve">этнически разных граждан одной страны. А миссия, специально настроенная на достижение одного народа, может учитывать все особенности данного народа в их стратегии. </w:t>
      </w:r>
    </w:p>
    <w:p w:rsidR="00CC0B5B" w:rsidRPr="00D86C70" w:rsidRDefault="00CC0B5B" w:rsidP="00CC0B5B">
      <w:pPr>
        <w:ind w:firstLine="450"/>
      </w:pPr>
      <w:r w:rsidRPr="00D86C70">
        <w:t>А с другой стороны, иногда такая классификация приводит к некоторой путанице, поскольку часто считается, что тот или иной народ теперь «</w:t>
      </w:r>
      <w:proofErr w:type="spellStart"/>
      <w:r w:rsidRPr="00D86C70">
        <w:t>недостигнут</w:t>
      </w:r>
      <w:proofErr w:type="spellEnd"/>
      <w:r w:rsidRPr="00D86C70">
        <w:t xml:space="preserve">», потому что, </w:t>
      </w:r>
      <w:r>
        <w:t>возможно</w:t>
      </w:r>
      <w:r w:rsidRPr="00D86C70">
        <w:t>, нет Библии на его родном языке и</w:t>
      </w:r>
      <w:r>
        <w:t>ли богослужений, который проводится на нё</w:t>
      </w:r>
      <w:r w:rsidRPr="00D86C70">
        <w:t xml:space="preserve">м. Тем не менее, часто доступны таким людям Библия и проповедь на </w:t>
      </w:r>
      <w:r w:rsidRPr="00D86C70">
        <w:rPr>
          <w:i/>
          <w:iCs/>
        </w:rPr>
        <w:t>знакомом</w:t>
      </w:r>
      <w:r w:rsidRPr="00D86C70">
        <w:t xml:space="preserve"> им языке, и иногда в изобилии. Поэтому миссия к таким людям, каже</w:t>
      </w:r>
      <w:r>
        <w:t xml:space="preserve">тся, не столько </w:t>
      </w:r>
      <w:r>
        <w:lastRenderedPageBreak/>
        <w:t>«необходима», ск</w:t>
      </w:r>
      <w:r w:rsidRPr="00D86C70">
        <w:t>олько «удобна». Хотя стоит специально напра</w:t>
      </w:r>
      <w:r>
        <w:t>влять миссию к каждой народности</w:t>
      </w:r>
      <w:r w:rsidRPr="00D86C70">
        <w:t>, но трудно считать все такие народы «недостигнутыми».</w:t>
      </w:r>
    </w:p>
    <w:p w:rsidR="00CC0B5B" w:rsidRPr="00D86C70" w:rsidRDefault="00CC0B5B" w:rsidP="00CC0B5B">
      <w:pPr>
        <w:ind w:firstLine="450"/>
      </w:pPr>
      <w:r w:rsidRPr="00D86C70">
        <w:t xml:space="preserve">Относительно новый подход к миссии, который набирает силу в некоторых евангельских кругах сегодня, представлен в книге М. </w:t>
      </w:r>
      <w:proofErr w:type="spellStart"/>
      <w:r w:rsidRPr="00D86C70">
        <w:t>Шипмана</w:t>
      </w:r>
      <w:proofErr w:type="spellEnd"/>
      <w:r w:rsidRPr="00D86C70">
        <w:t>: «Любые три: кто-либо, где-либо, когда-либо»</w:t>
      </w:r>
      <w:r w:rsidRPr="00D86C70">
        <w:rPr>
          <w:vertAlign w:val="superscript"/>
        </w:rPr>
        <w:footnoteReference w:id="100"/>
      </w:r>
      <w:r w:rsidRPr="00D86C70">
        <w:t>. Согласно этому подходу, миссионер должен евангелизировать как можно чаще и разговаривать с как можно большим количеством людей. Если сразу видно, что неверующий не заинтересован Евангелием, то оставляем его и ид</w:t>
      </w:r>
      <w:r>
        <w:t>ти</w:t>
      </w:r>
      <w:r w:rsidRPr="00D86C70">
        <w:t xml:space="preserve"> да</w:t>
      </w:r>
      <w:r>
        <w:t>льше к следующему, пока не найдё</w:t>
      </w:r>
      <w:r w:rsidRPr="00D86C70">
        <w:t xml:space="preserve">тся «достойный» (см. Мф. 10:11), который открыт к Богу. </w:t>
      </w:r>
    </w:p>
    <w:p w:rsidR="00CC0B5B" w:rsidRPr="00D86C70" w:rsidRDefault="00CC0B5B" w:rsidP="00CC0B5B">
      <w:pPr>
        <w:ind w:firstLine="450"/>
      </w:pPr>
      <w:r w:rsidRPr="00D86C70">
        <w:t>Начиная с этого человека, открывается малая группа (домашняя церковь) для достижения его близких</w:t>
      </w:r>
      <w:r>
        <w:t xml:space="preserve"> и знакомых, и данный новообращё</w:t>
      </w:r>
      <w:r w:rsidRPr="00D86C70">
        <w:t xml:space="preserve">нный назначается лидером группы и сразу ответственен за то, чтобы приводить других </w:t>
      </w:r>
      <w:r>
        <w:t xml:space="preserve">людей </w:t>
      </w:r>
      <w:r w:rsidRPr="00D86C70">
        <w:t>к вере, которые, в свою очередь, будут приводить ко Христу и других</w:t>
      </w:r>
      <w:r>
        <w:t>,</w:t>
      </w:r>
      <w:r w:rsidRPr="00D86C70">
        <w:t xml:space="preserve"> и откроют свои домашние церкви и т.д. Таким образом, процесс продолжается и дело расширяется. Такой подход известен под названием «Движения открытия церквей».</w:t>
      </w:r>
    </w:p>
    <w:p w:rsidR="00CC0B5B" w:rsidRPr="00D86C70" w:rsidRDefault="00CC0B5B" w:rsidP="00CC0B5B">
      <w:pPr>
        <w:ind w:firstLine="450"/>
      </w:pPr>
      <w:r w:rsidRPr="00D86C70">
        <w:t xml:space="preserve">В защиту этой системы ссылаются на пример апостола Павла, который </w:t>
      </w:r>
      <w:proofErr w:type="gramStart"/>
      <w:r w:rsidRPr="00D86C70">
        <w:t>не</w:t>
      </w:r>
      <w:r>
        <w:t xml:space="preserve"> на</w:t>
      </w:r>
      <w:r w:rsidRPr="00D86C70">
        <w:t>долго</w:t>
      </w:r>
      <w:proofErr w:type="gramEnd"/>
      <w:r w:rsidRPr="00D86C70">
        <w:t xml:space="preserve"> останавливался на одном месте</w:t>
      </w:r>
      <w:r w:rsidRPr="00D86C70">
        <w:rPr>
          <w:vertAlign w:val="superscript"/>
        </w:rPr>
        <w:footnoteReference w:id="101"/>
      </w:r>
      <w:r w:rsidRPr="00D86C70">
        <w:t xml:space="preserve">. Но здесь надо принять к сведению, </w:t>
      </w:r>
      <w:r>
        <w:t>что в этих случаях Павел был вы</w:t>
      </w:r>
      <w:r w:rsidRPr="00D86C70">
        <w:t>нужден уб</w:t>
      </w:r>
      <w:r>
        <w:t>егать из-за гонений. А когда всё</w:t>
      </w:r>
      <w:r w:rsidRPr="00D86C70">
        <w:t xml:space="preserve"> было спокойно, он оставался подольше, например три года он был в Ефесе (Деян. 20:31) и полтора года в Коринфе (Деян. 18:11). Также ссылают на 2 Тим. 2:2: «Что слышал от меня при многих свидетелях, то передай верным людям, которые были бы способны и других научить»</w:t>
      </w:r>
      <w:r w:rsidRPr="00D86C70">
        <w:rPr>
          <w:vertAlign w:val="superscript"/>
        </w:rPr>
        <w:footnoteReference w:id="102"/>
      </w:r>
      <w:r w:rsidRPr="00D86C70">
        <w:t>, но замет</w:t>
      </w:r>
      <w:r>
        <w:t>ьт</w:t>
      </w:r>
      <w:r w:rsidRPr="00D86C70">
        <w:t>е, что Павел сказал «верным людям», что и</w:t>
      </w:r>
      <w:r>
        <w:t>сключает неиспытанных новообращё</w:t>
      </w:r>
      <w:r w:rsidRPr="00D86C70">
        <w:t xml:space="preserve">нных. </w:t>
      </w:r>
    </w:p>
    <w:p w:rsidR="00CC0B5B" w:rsidRPr="00D86C70" w:rsidRDefault="00CC0B5B" w:rsidP="00CC0B5B">
      <w:pPr>
        <w:ind w:firstLine="450"/>
      </w:pPr>
      <w:r w:rsidRPr="00D86C70">
        <w:t>Также, такой подход противоречит основному принципу христианского руководства. Павел специально наставлял, что лидер церкви «не [должен быть] из новообращ</w:t>
      </w:r>
      <w:r>
        <w:t>ё</w:t>
      </w:r>
      <w:r w:rsidRPr="00D86C70">
        <w:t xml:space="preserve">нных, чтобы не возгордился и не подпал осуждению с </w:t>
      </w:r>
      <w:proofErr w:type="spellStart"/>
      <w:r w:rsidRPr="00D86C70">
        <w:t>диаволом</w:t>
      </w:r>
      <w:proofErr w:type="spellEnd"/>
      <w:r>
        <w:t>» (1 Тим. 3:6). Хотя новообращё</w:t>
      </w:r>
      <w:r w:rsidRPr="00D86C70">
        <w:t>нный имеет более близкий контакт с други</w:t>
      </w:r>
      <w:r>
        <w:t xml:space="preserve">ми неверующими и будет мудро </w:t>
      </w:r>
      <w:r w:rsidRPr="00D86C70">
        <w:t>пользоваться этими связами для евангелизации, отсутствие духовной зрелости и библейских знаний дискв</w:t>
      </w:r>
      <w:r>
        <w:t>алифицируют нового верующего бы</w:t>
      </w:r>
      <w:r w:rsidRPr="00D86C70">
        <w:t xml:space="preserve">ть лидером поместной церкви. </w:t>
      </w:r>
    </w:p>
    <w:p w:rsidR="00CC0B5B" w:rsidRPr="00D86C70" w:rsidRDefault="00CC0B5B" w:rsidP="00CC0B5B">
      <w:pPr>
        <w:ind w:firstLine="450"/>
      </w:pPr>
      <w:r w:rsidRPr="00D86C70">
        <w:t>Хотя в</w:t>
      </w:r>
      <w:r>
        <w:t xml:space="preserve"> </w:t>
      </w:r>
      <w:r w:rsidRPr="00D86C70">
        <w:t>начале в такой системе может наблюдаться значительный рост, в конечном итоге</w:t>
      </w:r>
      <w:r>
        <w:t>, она может приводить к серьё</w:t>
      </w:r>
      <w:r w:rsidRPr="00D86C70">
        <w:t xml:space="preserve">зным отклонениям и заблуждениям. </w:t>
      </w:r>
      <w:proofErr w:type="spellStart"/>
      <w:r w:rsidRPr="00D86C70">
        <w:t>Прат</w:t>
      </w:r>
      <w:r>
        <w:t>т</w:t>
      </w:r>
      <w:proofErr w:type="spellEnd"/>
      <w:r w:rsidRPr="00D86C70">
        <w:t xml:space="preserve"> и </w:t>
      </w:r>
      <w:proofErr w:type="spellStart"/>
      <w:r w:rsidRPr="00D86C70">
        <w:t>Силс</w:t>
      </w:r>
      <w:proofErr w:type="spellEnd"/>
      <w:r w:rsidRPr="00D86C70">
        <w:t xml:space="preserve"> мудро комментируют, что поспешное назначение лидеров может приводить к «плотскому руководств</w:t>
      </w:r>
      <w:r>
        <w:t>у, раздорам и разделениям</w:t>
      </w:r>
      <w:r w:rsidRPr="00D86C70">
        <w:t>… Дисциплинированные члены и лидеры продолжают работать дольше и воспроизводят других учеников и здоровые церкви»</w:t>
      </w:r>
      <w:r w:rsidRPr="00D86C70">
        <w:rPr>
          <w:vertAlign w:val="superscript"/>
        </w:rPr>
        <w:footnoteReference w:id="103"/>
      </w:r>
      <w:r w:rsidRPr="00D86C70">
        <w:t>.</w:t>
      </w:r>
    </w:p>
    <w:p w:rsidR="00CC0B5B" w:rsidRPr="00D86C70" w:rsidRDefault="00CC0B5B" w:rsidP="00CC0B5B">
      <w:pPr>
        <w:ind w:firstLine="450"/>
      </w:pPr>
      <w:r w:rsidRPr="00D86C70">
        <w:t xml:space="preserve">Можно поговорить и о сотрудничестве в миссии. Дело в том, </w:t>
      </w:r>
      <w:r>
        <w:t xml:space="preserve">что у некоторых </w:t>
      </w:r>
      <w:proofErr w:type="spellStart"/>
      <w:r>
        <w:t>миссологов</w:t>
      </w:r>
      <w:proofErr w:type="spellEnd"/>
      <w:r>
        <w:t xml:space="preserve"> подчё</w:t>
      </w:r>
      <w:r w:rsidRPr="00D86C70">
        <w:t>ркивается необходимость для миссионеров работать не отдельно, а по командам. Библия поддерживает такой подход – Иисус посыла</w:t>
      </w:r>
      <w:r>
        <w:t>л Своих учеников на миссии вдвоё</w:t>
      </w:r>
      <w:r w:rsidRPr="00D86C70">
        <w:t>м</w:t>
      </w:r>
      <w:r>
        <w:t>,</w:t>
      </w:r>
      <w:r w:rsidRPr="00D86C70">
        <w:t xml:space="preserve"> и Павел всегда служил в контекст</w:t>
      </w:r>
      <w:r>
        <w:t xml:space="preserve">е миссионерской команды. Но </w:t>
      </w:r>
      <w:proofErr w:type="spellStart"/>
      <w:r>
        <w:t>Макк</w:t>
      </w:r>
      <w:r w:rsidRPr="00D86C70">
        <w:t>оннел</w:t>
      </w:r>
      <w:proofErr w:type="spellEnd"/>
      <w:r w:rsidRPr="00D86C70">
        <w:t>, которому самому нравится этот метод, предупреждает, что устраивать успешные взаимоотношения между людьми в команде бывает нелегко</w:t>
      </w:r>
      <w:r w:rsidRPr="00D86C70">
        <w:rPr>
          <w:vertAlign w:val="superscript"/>
        </w:rPr>
        <w:footnoteReference w:id="104"/>
      </w:r>
      <w:r w:rsidRPr="00D86C70">
        <w:t>.</w:t>
      </w:r>
      <w:r>
        <w:t xml:space="preserve"> </w:t>
      </w:r>
    </w:p>
    <w:p w:rsidR="00CC0B5B" w:rsidRPr="00D86C70" w:rsidRDefault="00CC0B5B" w:rsidP="00CC0B5B">
      <w:pPr>
        <w:ind w:firstLine="450"/>
      </w:pPr>
      <w:r w:rsidRPr="00D86C70">
        <w:lastRenderedPageBreak/>
        <w:t>В миссионерско</w:t>
      </w:r>
      <w:r>
        <w:t>й стратегии Церкви возникает ещё</w:t>
      </w:r>
      <w:r w:rsidRPr="00D86C70">
        <w:t xml:space="preserve"> одна хорошая тенденция – новое отношение к «закрытым странам». Раньше использовали этот термин для описания стран, не разрешающих свободной проповеди Евангелия. Часто самая терминология «закрытая страна» служила препятствием тем, кто, </w:t>
      </w:r>
      <w:r>
        <w:t>возможно</w:t>
      </w:r>
      <w:r w:rsidRPr="00D86C70">
        <w:t xml:space="preserve">, хотел бы там евангелизировать. А теперь говорится о них, как о «странах, требующих более творческого подхода». </w:t>
      </w:r>
    </w:p>
    <w:p w:rsidR="00CC0B5B" w:rsidRPr="00D86C70" w:rsidRDefault="00CC0B5B" w:rsidP="00CC0B5B">
      <w:pPr>
        <w:ind w:firstLine="450"/>
      </w:pPr>
      <w:proofErr w:type="spellStart"/>
      <w:r w:rsidRPr="00D86C70">
        <w:t>Прат</w:t>
      </w:r>
      <w:r>
        <w:t>т</w:t>
      </w:r>
      <w:proofErr w:type="spellEnd"/>
      <w:r w:rsidRPr="00D86C70">
        <w:t xml:space="preserve"> и </w:t>
      </w:r>
      <w:proofErr w:type="spellStart"/>
      <w:r w:rsidRPr="00D86C70">
        <w:t>Силс</w:t>
      </w:r>
      <w:proofErr w:type="spellEnd"/>
      <w:r w:rsidRPr="00D86C70">
        <w:t xml:space="preserve"> отмечают, что перед Великим поручением Иисус сказал: «Дана Мне всякая власть на небе и на земле» (Мф. 28:18), что значит, что земные власти не имеют никакого права запрещать проповедь Евангелия в их странах. Они пишут: «У (Иисуса) также есть власть над каждым правительством, каждой культурой и каждой духовной силой, включая те, которые противостоят </w:t>
      </w:r>
      <w:r>
        <w:t>Его Евангелию. Его авторитет даё</w:t>
      </w:r>
      <w:r w:rsidRPr="00D86C70">
        <w:t>т Его последователям право распространять Евангелие в каждой нации»</w:t>
      </w:r>
      <w:r w:rsidRPr="00D86C70">
        <w:rPr>
          <w:vertAlign w:val="superscript"/>
        </w:rPr>
        <w:footnoteReference w:id="105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Другой актуальный вопрос касается финансирования миссионеров. В ранних годах пятидесятнической миссии люди часто отправлялись без особой поддержки, уповая на Господа. Но частный негативный опыт в этом отношении имел своим результатом изменение программы и собирание добровольной поддержки от спонсоров.</w:t>
      </w:r>
    </w:p>
    <w:p w:rsidR="00CC0B5B" w:rsidRPr="00D86C70" w:rsidRDefault="00CC0B5B" w:rsidP="00CC0B5B">
      <w:pPr>
        <w:ind w:firstLine="450"/>
      </w:pPr>
      <w:r w:rsidRPr="00D86C70">
        <w:t>Другие же миссионеры предпочитают устр</w:t>
      </w:r>
      <w:r>
        <w:t>а</w:t>
      </w:r>
      <w:r w:rsidRPr="00D86C70">
        <w:t>и</w:t>
      </w:r>
      <w:r>
        <w:t>ваться на работу и содерж</w:t>
      </w:r>
      <w:r w:rsidRPr="00D86C70">
        <w:t>ать себя</w:t>
      </w:r>
      <w:r>
        <w:t>,</w:t>
      </w:r>
      <w:r w:rsidRPr="00D86C70">
        <w:t xml:space="preserve"> по примеру апостола Павла (1 Кор. 9:6; Деян. 18:1-5). Так сделали </w:t>
      </w:r>
      <w:proofErr w:type="spellStart"/>
      <w:r w:rsidRPr="00D86C70">
        <w:t>моравы</w:t>
      </w:r>
      <w:proofErr w:type="spellEnd"/>
      <w:r w:rsidRPr="00D86C70">
        <w:t xml:space="preserve"> и Уильям </w:t>
      </w:r>
      <w:proofErr w:type="spellStart"/>
      <w:r w:rsidRPr="00D86C70">
        <w:t>Кэри</w:t>
      </w:r>
      <w:proofErr w:type="spellEnd"/>
      <w:r w:rsidRPr="00D86C70">
        <w:rPr>
          <w:vertAlign w:val="superscript"/>
        </w:rPr>
        <w:footnoteReference w:id="106"/>
      </w:r>
      <w:r w:rsidRPr="00D86C70">
        <w:t xml:space="preserve">. Преимущества этого подхода в том, что </w:t>
      </w:r>
      <w:r>
        <w:t>возможно</w:t>
      </w:r>
      <w:r w:rsidRPr="00D86C70">
        <w:t xml:space="preserve"> таким образом легче служить в «закрытых» странах</w:t>
      </w:r>
      <w:r>
        <w:t xml:space="preserve">, и лучше </w:t>
      </w:r>
      <w:r w:rsidRPr="00D86C70">
        <w:t xml:space="preserve">знакомиться с особенностями данного народа. Также, это уменьшает финансовую нагрузку на миссию и </w:t>
      </w:r>
      <w:r>
        <w:t>является хорошим</w:t>
      </w:r>
      <w:r w:rsidRPr="00D86C70">
        <w:t xml:space="preserve"> пример</w:t>
      </w:r>
      <w:r>
        <w:t>ом</w:t>
      </w:r>
      <w:r w:rsidRPr="00D86C70">
        <w:t xml:space="preserve"> трудолюбия для местных верующих</w:t>
      </w:r>
      <w:r w:rsidRPr="00D86C70">
        <w:rPr>
          <w:vertAlign w:val="superscript"/>
        </w:rPr>
        <w:footnoteReference w:id="107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 xml:space="preserve">Итак, разумно заключить, </w:t>
      </w:r>
      <w:r>
        <w:t xml:space="preserve">что без особого водительства Святого </w:t>
      </w:r>
      <w:r w:rsidRPr="00D86C70">
        <w:t>Духа в это</w:t>
      </w:r>
      <w:r>
        <w:t>й сфере стоит составить определё</w:t>
      </w:r>
      <w:r w:rsidRPr="00D86C70">
        <w:t>нный план финанс</w:t>
      </w:r>
      <w:r>
        <w:t>ирования</w:t>
      </w:r>
      <w:r w:rsidRPr="00D86C70">
        <w:t>. Подход самофинансирования имеет свои плюсы, как было отмечено выше, но также н</w:t>
      </w:r>
      <w:r>
        <w:t>ужн</w:t>
      </w:r>
      <w:r w:rsidRPr="00D86C70">
        <w:t>о учесть, что финансирование от спонсоров освобождает миссионера для того, чтобы он сосредотачивался только на духовном служении, как написано о Павле: «Когда же пришли из Македонии Сила и Тимофей (предположительно с поддержкой от церкви), Павел всецело отдался слову, свидетельствуя Иудеям, что Иисус есть Христос» (Деян. 18:5, перевод Кассиана). Даже если чело</w:t>
      </w:r>
      <w:r>
        <w:t>век зарабатывает свой доход, всё</w:t>
      </w:r>
      <w:r w:rsidRPr="00D86C70">
        <w:t xml:space="preserve"> же рекомендуется принадлежать либо к миссионерской организации</w:t>
      </w:r>
      <w:r>
        <w:t>, либо к</w:t>
      </w:r>
      <w:r w:rsidRPr="00D86C70">
        <w:t xml:space="preserve"> отправля</w:t>
      </w:r>
      <w:r>
        <w:t>ющей церкви. Тогда будет подотчё</w:t>
      </w:r>
      <w:r w:rsidRPr="00D86C70">
        <w:t xml:space="preserve">тность, доступ к разным ресурсам, общение с другими миссионерами и </w:t>
      </w:r>
      <w:proofErr w:type="spellStart"/>
      <w:r w:rsidRPr="00D86C70">
        <w:t>т.д</w:t>
      </w:r>
      <w:proofErr w:type="spellEnd"/>
      <w:r w:rsidRPr="00D86C70">
        <w:rPr>
          <w:vertAlign w:val="superscript"/>
        </w:rPr>
        <w:footnoteReference w:id="108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t>Предлагаются и другие подходы к финансированию миссии. Некоторые рекомендуют поддерживать финансово не иностранных миссионеров, а местных служителей. Негативная сторона этого – местный человек может воспользоваться случаем, чтобы лично обога</w:t>
      </w:r>
      <w:r>
        <w:t>ти</w:t>
      </w:r>
      <w:r w:rsidRPr="00D86C70">
        <w:t>ться, или другие местные служители могут завидовать его выгодному положению. Наконец, порой практикуется</w:t>
      </w:r>
      <w:r>
        <w:t xml:space="preserve"> «партнё</w:t>
      </w:r>
      <w:r w:rsidRPr="00D86C70">
        <w:t>рство» между поместной церковью и иностранн</w:t>
      </w:r>
      <w:r>
        <w:t>ой спонсирующей церковью. Но всё</w:t>
      </w:r>
      <w:r w:rsidRPr="00D86C70">
        <w:t>-таки существует потенциал для злоупотребления и в этой системе</w:t>
      </w:r>
      <w:r w:rsidRPr="00D86C70">
        <w:rPr>
          <w:vertAlign w:val="superscript"/>
        </w:rPr>
        <w:footnoteReference w:id="109"/>
      </w:r>
      <w:r w:rsidRPr="00D86C70">
        <w:t xml:space="preserve">. </w:t>
      </w:r>
    </w:p>
    <w:p w:rsidR="00CC0B5B" w:rsidRPr="00D86C70" w:rsidRDefault="00CC0B5B" w:rsidP="00CC0B5B">
      <w:pPr>
        <w:ind w:firstLine="450"/>
      </w:pPr>
      <w:r w:rsidRPr="00D86C70">
        <w:lastRenderedPageBreak/>
        <w:t>Наконец, можно перечислить без критики или многих комментариев несколько практик, которые обязательно должны быть частью любой миссионерской стратегии. Во-первых, желательно работать с уже существующими</w:t>
      </w:r>
      <w:r>
        <w:t xml:space="preserve"> в данной стране местными церквя</w:t>
      </w:r>
      <w:r w:rsidRPr="00D86C70">
        <w:t>ми. Они знают культурные особенности и людей своего народа лучше, чем недавно приехавшие. Также, мы строим не соперничающие церк</w:t>
      </w:r>
      <w:r>
        <w:t>ви, а</w:t>
      </w:r>
      <w:r w:rsidRPr="00D86C70">
        <w:t xml:space="preserve"> одну Божью Церковь. В связи с этим</w:t>
      </w:r>
      <w:r>
        <w:t>,</w:t>
      </w:r>
      <w:r w:rsidRPr="00D86C70">
        <w:t xml:space="preserve"> желательно сотрудничать как можно больше с другими евангельскими миссиями, работающими в данной стране. </w:t>
      </w:r>
    </w:p>
    <w:p w:rsidR="00CC0B5B" w:rsidRPr="00D86C70" w:rsidRDefault="00CC0B5B" w:rsidP="00CC0B5B">
      <w:pPr>
        <w:ind w:firstLine="450"/>
      </w:pPr>
      <w:r w:rsidRPr="00D86C70">
        <w:t>Во-вторых, для успешной миссионерской деятельности неминуемо проявление чудес, знамений и духовных даров. В библейское время сверхъестественные проявления всегда сопровождали проповедь благой вести. Чарльз Крафт пишет: «Мы больше не можем позволить себе отправлять молодых людей на миссионерское поле впервые, не научив их, как исцелять больных и изгонять бесов»</w:t>
      </w:r>
      <w:r w:rsidRPr="00D86C70">
        <w:rPr>
          <w:vertAlign w:val="superscript"/>
        </w:rPr>
        <w:footnoteReference w:id="110"/>
      </w:r>
      <w:r w:rsidRPr="00D86C70">
        <w:t>. Упор на сверхъестественном вм</w:t>
      </w:r>
      <w:r>
        <w:t xml:space="preserve">ешательстве в миссии </w:t>
      </w:r>
      <w:proofErr w:type="spellStart"/>
      <w:r>
        <w:t>миссолог</w:t>
      </w:r>
      <w:proofErr w:type="spellEnd"/>
      <w:r>
        <w:t xml:space="preserve"> Пё</w:t>
      </w:r>
      <w:r w:rsidRPr="00D86C70">
        <w:t xml:space="preserve">тр Вагнер называет «встречей с силой». </w:t>
      </w:r>
    </w:p>
    <w:p w:rsidR="00CC0B5B" w:rsidRPr="00D86C70" w:rsidRDefault="00CC0B5B" w:rsidP="00CC0B5B">
      <w:pPr>
        <w:ind w:firstLine="450"/>
      </w:pPr>
      <w:r>
        <w:t>В</w:t>
      </w:r>
      <w:r w:rsidRPr="00D86C70">
        <w:t>-третьих, неминуемый аспект любой миссионерской страт</w:t>
      </w:r>
      <w:r>
        <w:t>егии – это молитва. Тема молитвы</w:t>
      </w:r>
      <w:r w:rsidRPr="00D86C70">
        <w:t xml:space="preserve"> подробно разбирается в 10-ой главе этой книги. Но Вагнер выдвигает более крайнее понимание ходатайственной молитвы в своей концепции «сражения с территориальными духами», которая обсуждается в 4-ой книге этой серий, в 18-ой главе.</w:t>
      </w:r>
    </w:p>
    <w:p w:rsidR="00CC0B5B" w:rsidRPr="00D86C70" w:rsidRDefault="00CC0B5B" w:rsidP="00CC0B5B">
      <w:pPr>
        <w:ind w:firstLine="450"/>
      </w:pPr>
      <w:r w:rsidRPr="00D86C70">
        <w:t>В свете всего вышесказанного очевидно, что в течение времени миссионер</w:t>
      </w:r>
      <w:bookmarkStart w:id="0" w:name="_GoBack"/>
      <w:bookmarkEnd w:id="0"/>
      <w:r w:rsidRPr="00D86C70">
        <w:t>ская стратег</w:t>
      </w:r>
      <w:r>
        <w:t>ия часто меняет своё</w:t>
      </w:r>
      <w:r w:rsidRPr="00D86C70">
        <w:t xml:space="preserve"> направление, иногда на 180 градусов. Но несмотря на кажущуюся нестабильность в методологии, </w:t>
      </w:r>
      <w:proofErr w:type="spellStart"/>
      <w:r w:rsidRPr="00D86C70">
        <w:t>Прат</w:t>
      </w:r>
      <w:r>
        <w:t>т</w:t>
      </w:r>
      <w:proofErr w:type="spellEnd"/>
      <w:r>
        <w:t xml:space="preserve"> и </w:t>
      </w:r>
      <w:proofErr w:type="spellStart"/>
      <w:r>
        <w:t>Силс</w:t>
      </w:r>
      <w:proofErr w:type="spellEnd"/>
      <w:r>
        <w:t xml:space="preserve"> напоминаю</w:t>
      </w:r>
      <w:r w:rsidRPr="00D86C70">
        <w:t xml:space="preserve">т нам: </w:t>
      </w:r>
    </w:p>
    <w:p w:rsidR="00CC0B5B" w:rsidRPr="00D86C70" w:rsidRDefault="00CC0B5B" w:rsidP="00CC0B5B">
      <w:pPr>
        <w:ind w:firstLine="450"/>
      </w:pPr>
    </w:p>
    <w:p w:rsidR="00CC0B5B" w:rsidRPr="00D86C70" w:rsidRDefault="00CC0B5B" w:rsidP="00CC0B5B">
      <w:pPr>
        <w:ind w:left="720"/>
      </w:pPr>
      <w:r w:rsidRPr="00D86C70">
        <w:t>«Миссионерские стратеги должны держать руку на пульсе глобальных изменений. Им необходимо адаптировать свою тактику, чтобы преодолевать новые препятствия и использовать новые ресурсы, при этом никогда не меняя содержания Евангелия или направления миссии»</w:t>
      </w:r>
      <w:r w:rsidRPr="00D86C70">
        <w:rPr>
          <w:vertAlign w:val="superscript"/>
        </w:rPr>
        <w:footnoteReference w:id="111"/>
      </w:r>
      <w:r w:rsidRPr="00D86C70">
        <w:t>.</w:t>
      </w:r>
    </w:p>
    <w:p w:rsidR="0072099E" w:rsidRPr="00CC0B5B" w:rsidRDefault="0072099E" w:rsidP="00CC0B5B"/>
    <w:sectPr w:rsidR="0072099E" w:rsidRPr="00CC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C1" w:rsidRDefault="008637C1" w:rsidP="008626AD">
      <w:r>
        <w:separator/>
      </w:r>
    </w:p>
  </w:endnote>
  <w:endnote w:type="continuationSeparator" w:id="0">
    <w:p w:rsidR="008637C1" w:rsidRDefault="008637C1" w:rsidP="0086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C1" w:rsidRDefault="008637C1" w:rsidP="008626AD">
      <w:r>
        <w:separator/>
      </w:r>
    </w:p>
  </w:footnote>
  <w:footnote w:type="continuationSeparator" w:id="0">
    <w:p w:rsidR="008637C1" w:rsidRDefault="008637C1" w:rsidP="008626AD">
      <w:r>
        <w:continuationSeparator/>
      </w:r>
    </w:p>
  </w:footnote>
  <w:footnote w:id="1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Pratt Z., Sills M.D., Walters J. K. Introduction to global missions. – Nashville, TN: B&amp;H Publishing, 2014.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39. </w:t>
      </w:r>
    </w:p>
  </w:footnote>
  <w:footnote w:id="2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Winter R. D. Four men, three eras, two transitions: Modern missions // Winter R. D., Hawthorne S. C. Perspective on the world Christian movement. – Pasadena, CA: William Carey Library, 1992. – C. B-34. </w:t>
      </w:r>
    </w:p>
  </w:footnote>
  <w:footnote w:id="3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Winter, Four men, c. B-34. </w:t>
      </w:r>
    </w:p>
  </w:footnote>
  <w:footnote w:id="4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Petersen J. Evangelism as a lifestyle. – Colorado Springs, CO: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Navpress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1980.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58. </w:t>
      </w:r>
    </w:p>
  </w:footnote>
  <w:footnote w:id="5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Pratt, c. 51.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6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Отмечено</w:t>
      </w:r>
      <w:r w:rsidRPr="00E8731C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в</w:t>
      </w:r>
      <w:r w:rsidRPr="00E8731C">
        <w:rPr>
          <w:rFonts w:asciiTheme="majorBidi" w:hAnsiTheme="majorBidi" w:cstheme="majorBidi"/>
          <w:lang w:val="en-US"/>
        </w:rPr>
        <w:t xml:space="preserve"> Winter, Four men, c. B-34. </w:t>
      </w:r>
    </w:p>
  </w:footnote>
  <w:footnote w:id="7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Pratt, c. 51; </w:t>
      </w:r>
      <w:proofErr w:type="gramStart"/>
      <w:r w:rsidRPr="00E8731C">
        <w:rPr>
          <w:rFonts w:asciiTheme="majorBidi" w:hAnsiTheme="majorBidi" w:cstheme="majorBidi"/>
          <w:lang w:val="en-US"/>
        </w:rPr>
        <w:t>Winter</w:t>
      </w:r>
      <w:proofErr w:type="gramEnd"/>
      <w:r w:rsidRPr="00E8731C">
        <w:rPr>
          <w:rFonts w:asciiTheme="majorBidi" w:hAnsiTheme="majorBidi" w:cstheme="majorBidi"/>
          <w:lang w:val="en-US"/>
        </w:rPr>
        <w:t>, Four men, c. B-34.</w:t>
      </w:r>
    </w:p>
  </w:footnote>
  <w:footnote w:id="8">
    <w:p w:rsidR="00CC0B5B" w:rsidRPr="00E8731C" w:rsidRDefault="00CC0B5B" w:rsidP="00CC0B5B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Pratt</w:t>
      </w:r>
      <w:r w:rsidRPr="00E8731C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  <w:lang w:val="en-US"/>
        </w:rPr>
        <w:t>c</w:t>
      </w:r>
      <w:r w:rsidRPr="00E8731C">
        <w:rPr>
          <w:rFonts w:asciiTheme="majorBidi" w:hAnsiTheme="majorBidi" w:cstheme="majorBidi"/>
        </w:rPr>
        <w:t>. 55-57.</w:t>
      </w:r>
      <w:r>
        <w:rPr>
          <w:rFonts w:asciiTheme="majorBidi" w:hAnsiTheme="majorBidi" w:cstheme="majorBidi"/>
        </w:rPr>
        <w:t xml:space="preserve"> </w:t>
      </w:r>
    </w:p>
  </w:footnote>
  <w:footnote w:id="9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c. 61. </w:t>
      </w:r>
    </w:p>
  </w:footnote>
  <w:footnote w:id="10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Aldrich J. C. Life-Style evangelism. – Portland, OR: Multnomah Press, 1981. –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136. </w:t>
      </w:r>
    </w:p>
  </w:footnote>
  <w:footnote w:id="11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Van </w:t>
      </w:r>
      <w:proofErr w:type="spellStart"/>
      <w:r w:rsidRPr="00E8731C">
        <w:rPr>
          <w:rFonts w:asciiTheme="majorBidi" w:hAnsiTheme="majorBidi" w:cstheme="majorBidi"/>
          <w:lang w:val="en-US"/>
        </w:rPr>
        <w:t>Rheenen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G. The changing use of money // </w:t>
      </w:r>
      <w:proofErr w:type="spellStart"/>
      <w:r w:rsidRPr="00E8731C">
        <w:rPr>
          <w:rFonts w:asciiTheme="majorBidi" w:hAnsiTheme="majorBidi" w:cstheme="majorBidi"/>
          <w:lang w:val="en-US"/>
        </w:rPr>
        <w:t>Pocock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M., Van </w:t>
      </w:r>
      <w:proofErr w:type="spellStart"/>
      <w:r w:rsidRPr="00E8731C">
        <w:rPr>
          <w:rFonts w:asciiTheme="majorBidi" w:hAnsiTheme="majorBidi" w:cstheme="majorBidi"/>
          <w:lang w:val="en-US"/>
        </w:rPr>
        <w:t>Rheenen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G., McConnell D. The changing face of world missions. – Grand Rapids, MI: Baker, 2005. – C. 284.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12">
    <w:p w:rsidR="00CC0B5B" w:rsidRPr="0011572D" w:rsidRDefault="00CC0B5B" w:rsidP="00CC0B5B">
      <w:pPr>
        <w:rPr>
          <w:rFonts w:asciiTheme="majorBidi" w:hAnsiTheme="majorBidi" w:cstheme="majorBidi"/>
          <w:sz w:val="20"/>
          <w:szCs w:val="20"/>
          <w:lang w:val="de-DE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Pratt, c. 66. </w:t>
      </w:r>
    </w:p>
  </w:footnote>
  <w:footnote w:id="13">
    <w:p w:rsidR="00CC0B5B" w:rsidRPr="0011572D" w:rsidRDefault="00CC0B5B" w:rsidP="00CC0B5B">
      <w:pPr>
        <w:rPr>
          <w:rFonts w:asciiTheme="majorBidi" w:hAnsiTheme="majorBidi" w:cstheme="majorBidi"/>
          <w:sz w:val="20"/>
          <w:szCs w:val="20"/>
          <w:lang w:val="de-DE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Petersen, c. 44-45. </w:t>
      </w:r>
    </w:p>
  </w:footnote>
  <w:footnote w:id="14">
    <w:p w:rsidR="00CC0B5B" w:rsidRPr="0011572D" w:rsidRDefault="00CC0B5B" w:rsidP="00CC0B5B">
      <w:pPr>
        <w:rPr>
          <w:rFonts w:asciiTheme="majorBidi" w:hAnsiTheme="majorBidi" w:cstheme="majorBidi"/>
          <w:sz w:val="20"/>
          <w:szCs w:val="20"/>
          <w:lang w:val="de-DE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</w:t>
      </w:r>
    </w:p>
  </w:footnote>
  <w:footnote w:id="15">
    <w:p w:rsidR="00CC0B5B" w:rsidRPr="00D33475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Petersen</w:t>
      </w:r>
      <w:proofErr w:type="spellEnd"/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D33475">
        <w:rPr>
          <w:rFonts w:asciiTheme="majorBidi" w:hAnsiTheme="majorBidi" w:cstheme="majorBidi"/>
          <w:sz w:val="20"/>
          <w:szCs w:val="20"/>
        </w:rPr>
        <w:t xml:space="preserve">. 51. </w:t>
      </w:r>
    </w:p>
  </w:footnote>
  <w:footnote w:id="16">
    <w:p w:rsidR="00CC0B5B" w:rsidRPr="00D33475" w:rsidRDefault="00CC0B5B" w:rsidP="00CC0B5B">
      <w:pPr>
        <w:pStyle w:val="FootnoteText"/>
        <w:rPr>
          <w:rFonts w:asciiTheme="majorBidi" w:hAnsiTheme="majorBidi" w:cstheme="majorBidi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D33475">
        <w:rPr>
          <w:rFonts w:asciiTheme="majorBidi" w:hAnsiTheme="majorBidi" w:cstheme="majorBidi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D33475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  <w:lang w:val="en-US"/>
        </w:rPr>
        <w:t>c</w:t>
      </w:r>
      <w:r w:rsidRPr="00D33475">
        <w:rPr>
          <w:rFonts w:asciiTheme="majorBidi" w:hAnsiTheme="majorBidi" w:cstheme="majorBidi"/>
        </w:rPr>
        <w:t xml:space="preserve">. 46-47, 136-137. </w:t>
      </w:r>
    </w:p>
  </w:footnote>
  <w:footnote w:id="17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Coleman R. E. The origin of the altar call in American Methodism. – Asbury Seminarian. 12. 1958. C. 19-26. </w:t>
      </w:r>
    </w:p>
  </w:footnote>
  <w:footnote w:id="18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c. 20. </w:t>
      </w:r>
    </w:p>
  </w:footnote>
  <w:footnote w:id="19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См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Bright B. Witnessing without fear. – Nashville, TN: Thomas Nelson, 1993. – 215 c. </w:t>
      </w:r>
    </w:p>
  </w:footnote>
  <w:footnote w:id="20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c. 46. </w:t>
      </w:r>
    </w:p>
  </w:footnote>
  <w:footnote w:id="21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Little P. E. How to give away your faith. – Downers Grove, IL: Intervarsity, 1966. – </w:t>
      </w:r>
      <w:proofErr w:type="gramStart"/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>. 27</w:t>
      </w:r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-44. </w:t>
      </w:r>
    </w:p>
  </w:footnote>
  <w:footnote w:id="22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c. 13. </w:t>
      </w:r>
    </w:p>
  </w:footnote>
  <w:footnote w:id="23">
    <w:p w:rsidR="00CC0B5B" w:rsidRPr="00CC0B5B" w:rsidRDefault="00CC0B5B" w:rsidP="00CC0B5B">
      <w:pPr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Cho P. Y. Successful home cell groups. – South Plainfield, NJ: Bridge Publishers, 1981.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58. </w:t>
      </w:r>
    </w:p>
  </w:footnote>
  <w:footnote w:id="24">
    <w:p w:rsidR="00CC0B5B" w:rsidRPr="0011572D" w:rsidRDefault="00CC0B5B" w:rsidP="00CC0B5B">
      <w:pPr>
        <w:rPr>
          <w:rFonts w:asciiTheme="majorBidi" w:hAnsiTheme="majorBidi" w:cstheme="majorBidi"/>
          <w:sz w:val="20"/>
          <w:szCs w:val="20"/>
          <w:lang w:val="de-DE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Aldrich, c. 18-19. </w:t>
      </w:r>
    </w:p>
  </w:footnote>
  <w:footnote w:id="25">
    <w:p w:rsidR="00CC0B5B" w:rsidRPr="0011572D" w:rsidRDefault="00CC0B5B" w:rsidP="00CC0B5B">
      <w:pPr>
        <w:pStyle w:val="FootnoteText"/>
        <w:rPr>
          <w:rFonts w:asciiTheme="majorBidi" w:hAnsiTheme="majorBidi" w:cstheme="majorBidi"/>
          <w:lang w:val="de-DE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11572D">
        <w:rPr>
          <w:rFonts w:asciiTheme="majorBidi" w:hAnsiTheme="majorBidi" w:cstheme="majorBidi"/>
          <w:lang w:val="de-DE"/>
        </w:rPr>
        <w:t xml:space="preserve">Petersen, c. 97. </w:t>
      </w:r>
    </w:p>
  </w:footnote>
  <w:footnote w:id="26">
    <w:p w:rsidR="00CC0B5B" w:rsidRPr="0011572D" w:rsidRDefault="00CC0B5B" w:rsidP="00CC0B5B">
      <w:pPr>
        <w:pStyle w:val="FootnoteText"/>
        <w:rPr>
          <w:rFonts w:asciiTheme="majorBidi" w:hAnsiTheme="majorBidi" w:cstheme="majorBidi"/>
          <w:lang w:val="de-DE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11572D">
        <w:rPr>
          <w:rFonts w:asciiTheme="majorBidi" w:hAnsiTheme="majorBidi" w:cstheme="majorBidi"/>
          <w:lang w:val="de-DE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11572D">
        <w:rPr>
          <w:rFonts w:asciiTheme="majorBidi" w:hAnsiTheme="majorBidi" w:cstheme="majorBidi"/>
          <w:lang w:val="de-DE"/>
        </w:rPr>
        <w:t xml:space="preserve">, c. 107. </w:t>
      </w:r>
    </w:p>
  </w:footnote>
  <w:footnote w:id="27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Jauncey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J. Psychology for successful evangelism. – Chicago: IL: Moody, 1972. – </w:t>
      </w:r>
      <w:proofErr w:type="gramStart"/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>. 122</w:t>
      </w:r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-123. </w:t>
      </w:r>
    </w:p>
  </w:footnote>
  <w:footnote w:id="28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c. 122-125. </w:t>
      </w:r>
    </w:p>
  </w:footnote>
  <w:footnote w:id="29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Также см. 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Aldrich, c. 190-191. </w:t>
      </w:r>
    </w:p>
  </w:footnote>
  <w:footnote w:id="30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Cho, c. 58-67. </w:t>
      </w:r>
    </w:p>
  </w:footnote>
  <w:footnote w:id="31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Petersen, c. 25, 101. </w:t>
      </w:r>
    </w:p>
  </w:footnote>
  <w:footnote w:id="32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c. 93-95, 139. </w:t>
      </w:r>
    </w:p>
  </w:footnote>
  <w:footnote w:id="33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Ford L. The Christian persuaders. – New York: Harper &amp; Row, 1966.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72. </w:t>
      </w:r>
    </w:p>
  </w:footnote>
  <w:footnote w:id="34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c. 72. </w:t>
      </w:r>
    </w:p>
  </w:footnote>
  <w:footnote w:id="35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Aldrich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, c. 16-17. </w:t>
      </w:r>
    </w:p>
  </w:footnote>
  <w:footnote w:id="36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c. 69-72. </w:t>
      </w:r>
    </w:p>
  </w:footnote>
  <w:footnote w:id="37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Everts D.,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Schaupp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D. I once was lost. – Downers Grove, IL: IVP Books, 2008.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37. </w:t>
      </w:r>
    </w:p>
  </w:footnote>
  <w:footnote w:id="38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c. 41. </w:t>
      </w:r>
    </w:p>
  </w:footnote>
  <w:footnote w:id="39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c. 46. </w:t>
      </w:r>
    </w:p>
  </w:footnote>
  <w:footnote w:id="40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>Petersen, c. 25-39, 138; Everts, c. 18-22.</w:t>
      </w:r>
    </w:p>
  </w:footnote>
  <w:footnote w:id="41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Everts</w:t>
      </w:r>
      <w:proofErr w:type="gramStart"/>
      <w:r w:rsidRPr="00CC0B5B">
        <w:rPr>
          <w:rFonts w:asciiTheme="majorBidi" w:hAnsiTheme="majorBidi" w:cstheme="majorBidi"/>
          <w:sz w:val="20"/>
          <w:szCs w:val="20"/>
          <w:lang w:val="en-US"/>
        </w:rPr>
        <w:t>,c</w:t>
      </w:r>
      <w:proofErr w:type="spellEnd"/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33-111. </w:t>
      </w:r>
    </w:p>
  </w:footnote>
  <w:footnote w:id="42">
    <w:p w:rsidR="00CC0B5B" w:rsidRPr="00682EA8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682EA8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682EA8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682EA8">
        <w:rPr>
          <w:rFonts w:asciiTheme="majorBidi" w:hAnsiTheme="majorBidi" w:cstheme="majorBidi"/>
          <w:sz w:val="20"/>
          <w:szCs w:val="20"/>
        </w:rPr>
        <w:t xml:space="preserve">. 131. </w:t>
      </w:r>
    </w:p>
  </w:footnote>
  <w:footnote w:id="43">
    <w:p w:rsidR="00CC0B5B" w:rsidRPr="00682EA8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Bright</w:t>
      </w:r>
      <w:proofErr w:type="spellEnd"/>
      <w:r w:rsidRPr="00682EA8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682EA8">
        <w:rPr>
          <w:rFonts w:asciiTheme="majorBidi" w:hAnsiTheme="majorBidi" w:cstheme="majorBidi"/>
          <w:sz w:val="20"/>
          <w:szCs w:val="20"/>
        </w:rPr>
        <w:t xml:space="preserve">. 95. </w:t>
      </w:r>
    </w:p>
  </w:footnote>
  <w:footnote w:id="44">
    <w:p w:rsidR="00CC0B5B" w:rsidRPr="00CC0B5B" w:rsidRDefault="00CC0B5B" w:rsidP="00CC0B5B">
      <w:pPr>
        <w:tabs>
          <w:tab w:val="left" w:pos="7138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Shipman, Kindle Edition, 711-726. </w:t>
      </w:r>
      <w:r>
        <w:rPr>
          <w:rFonts w:asciiTheme="majorBidi" w:hAnsiTheme="majorBidi" w:cstheme="majorBidi"/>
          <w:sz w:val="20"/>
          <w:szCs w:val="20"/>
          <w:lang w:val="en-US"/>
        </w:rPr>
        <w:tab/>
      </w:r>
    </w:p>
  </w:footnote>
  <w:footnote w:id="45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Petersen, c. 63. </w:t>
      </w:r>
    </w:p>
  </w:footnote>
  <w:footnote w:id="46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Aldrich, c. 36-37. </w:t>
      </w:r>
    </w:p>
  </w:footnote>
  <w:footnote w:id="47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Bilezikian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G. Community 101. – Grand Rapids, MI: Zondervan, 1997.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37. </w:t>
      </w:r>
    </w:p>
  </w:footnote>
  <w:footnote w:id="48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Halverson R. C. A living fellowship = A dynamic witness. – Grand Rapids, MI: Zondervan, 1972.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97. </w:t>
      </w:r>
    </w:p>
  </w:footnote>
  <w:footnote w:id="49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Petersen, c. 107. </w:t>
      </w:r>
    </w:p>
  </w:footnote>
  <w:footnote w:id="50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Vanauken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S. A severe mercy. – San Francisco, CA: Harper, 1977.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85. </w:t>
      </w:r>
    </w:p>
  </w:footnote>
  <w:footnote w:id="51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Neill S., Chadwick O. A history of Christian missions. – </w:t>
      </w:r>
      <w:proofErr w:type="gramStart"/>
      <w:r w:rsidRPr="00CC0B5B">
        <w:rPr>
          <w:rFonts w:asciiTheme="majorBidi" w:hAnsiTheme="majorBidi" w:cstheme="majorBidi"/>
          <w:sz w:val="20"/>
          <w:szCs w:val="20"/>
          <w:lang w:val="en-US"/>
        </w:rPr>
        <w:t>2nd</w:t>
      </w:r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ed. – London: Penguin Books, 1986. – </w:t>
      </w:r>
      <w:proofErr w:type="gramStart"/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>. 37</w:t>
      </w:r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-38. </w:t>
      </w:r>
    </w:p>
  </w:footnote>
  <w:footnote w:id="52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Cassidy M. The nature of evangelism // Padilla C. R. The new face of evangelism. – London: Hodder and Stoughton, 1976. – C. 78. </w:t>
      </w:r>
    </w:p>
  </w:footnote>
  <w:footnote w:id="53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Shipman, Kindle Edition. – 726-757. </w:t>
      </w:r>
    </w:p>
  </w:footnote>
  <w:footnote w:id="54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Cassidy, c. 70. </w:t>
      </w:r>
    </w:p>
  </w:footnote>
  <w:footnote w:id="55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Pratt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, c. 3-4. </w:t>
      </w:r>
    </w:p>
  </w:footnote>
  <w:footnote w:id="56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c. 81. </w:t>
      </w:r>
    </w:p>
  </w:footnote>
  <w:footnote w:id="57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Там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</w:rPr>
        <w:t>же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c. 6-7. </w:t>
      </w:r>
    </w:p>
  </w:footnote>
  <w:footnote w:id="58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Carey W. An enquiry into the obligation of Christians to use means for the conversion of the heathen // Winter R. D., Hawthorne S. C. Perspective on the world Christian movement. – Pasadena, CA: William Carey Library, 1992. – C. B-100. </w:t>
      </w:r>
    </w:p>
  </w:footnote>
  <w:footnote w:id="59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Zwemer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S. The Glory of the impossible // Winter R. D., Hawthorne S. C. Perspective on the world Christian movement. – Pasadena, CA: William Carey Library, 1992. – C. B-119. </w:t>
      </w:r>
    </w:p>
  </w:footnote>
  <w:footnote w:id="60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73668C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E8731C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E8731C">
        <w:rPr>
          <w:rFonts w:asciiTheme="majorBidi" w:hAnsiTheme="majorBidi" w:cstheme="majorBidi"/>
          <w:lang w:val="en-US"/>
        </w:rPr>
        <w:t xml:space="preserve">, c. B-120. </w:t>
      </w:r>
    </w:p>
  </w:footnote>
  <w:footnote w:id="61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73668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Stott J. R. W. The Bible in world evangelism // Winter R. D., Hawthorne S. C. Perspective on the world Christian movement. – Pasadena, CA: William Carey Library, 1992. – C. A-7. </w:t>
      </w:r>
    </w:p>
  </w:footnote>
  <w:footnote w:id="62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Pratt, c. 190. </w:t>
      </w:r>
    </w:p>
  </w:footnote>
  <w:footnote w:id="63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Pratt, c. 101. </w:t>
      </w:r>
    </w:p>
  </w:footnote>
  <w:footnote w:id="64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>https://en.wikipedia.org/wiki/Hiberno-Scottish_mission; Pratt, c. 102-103; Beaver R. P. The History of mission strategy // Winter R. D., Hawthorne S. C. Perspective on the world Christian movement. – Pasadena, CA: William Carey Library, 1992. – C. B-58.</w:t>
      </w:r>
    </w:p>
  </w:footnote>
  <w:footnote w:id="65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Pratt, c. 105-106; Beaver, c. B-59-60.</w:t>
      </w:r>
    </w:p>
  </w:footnote>
  <w:footnote w:id="66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McGee G. B. Miracles, missions and American Pentecostalism. –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Maryknoll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NY: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Orbis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Books, 2010.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23. </w:t>
      </w:r>
    </w:p>
  </w:footnote>
  <w:footnote w:id="67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Pratt, c. 108-109; </w:t>
      </w:r>
      <w:proofErr w:type="gramStart"/>
      <w:r w:rsidRPr="00CC0B5B">
        <w:rPr>
          <w:rFonts w:asciiTheme="majorBidi" w:hAnsiTheme="majorBidi" w:cstheme="majorBidi"/>
          <w:sz w:val="20"/>
          <w:szCs w:val="20"/>
          <w:lang w:val="en-US"/>
        </w:rPr>
        <w:t>Winter</w:t>
      </w:r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>, Four men, c. B-35; Grant C. A. Europe’s Moravians: A pioneer missionary church // Winter R. D., Hawthorne S. C. Perspective on the world Christian movement. – Pasadena, CA: William Carey Library, 1992. – C. B-73.</w:t>
      </w:r>
    </w:p>
  </w:footnote>
  <w:footnote w:id="68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Grant, c. B-74-75. </w:t>
      </w:r>
    </w:p>
  </w:footnote>
  <w:footnote w:id="69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Winter, Four men, c. B-36. </w:t>
      </w:r>
    </w:p>
  </w:footnote>
  <w:footnote w:id="70">
    <w:p w:rsidR="00CC0B5B" w:rsidRPr="00E8731C" w:rsidRDefault="00CC0B5B" w:rsidP="00CC0B5B">
      <w:pPr>
        <w:pStyle w:val="FootnoteText"/>
        <w:rPr>
          <w:rFonts w:asciiTheme="majorBidi" w:hAnsiTheme="majorBidi" w:cstheme="majorBidi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Pratt</w:t>
      </w:r>
      <w:r w:rsidRPr="00E8731C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  <w:lang w:val="en-US"/>
        </w:rPr>
        <w:t>c</w:t>
      </w:r>
      <w:r w:rsidRPr="00E8731C">
        <w:rPr>
          <w:rFonts w:asciiTheme="majorBidi" w:hAnsiTheme="majorBidi" w:cstheme="majorBidi"/>
        </w:rPr>
        <w:t xml:space="preserve">. 115. </w:t>
      </w:r>
    </w:p>
  </w:footnote>
  <w:footnote w:id="71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c. 128-129. </w:t>
      </w:r>
    </w:p>
  </w:footnote>
  <w:footnote w:id="72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M., Van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Rheenen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G., McConnell D. The changing face of world missions. – Grand Rapids, MI: Baker, 2005.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9. </w:t>
      </w:r>
    </w:p>
  </w:footnote>
  <w:footnote w:id="73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M. Increasing awareness of spiritual power //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M., Van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Rheenen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G., McConnell D. The changing face of world missions. – Grand Rapids, MI: Baker, 2005. – C. 183-208; </w:t>
      </w:r>
      <w:proofErr w:type="gramStart"/>
      <w:r w:rsidRPr="00CC0B5B">
        <w:rPr>
          <w:rFonts w:asciiTheme="majorBidi" w:hAnsiTheme="majorBidi" w:cstheme="majorBidi"/>
          <w:sz w:val="20"/>
          <w:szCs w:val="20"/>
          <w:lang w:val="en-US"/>
        </w:rPr>
        <w:t>Winter</w:t>
      </w:r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Four men, c. B-40-41; https://en.wikipedia.org/wiki/Student_Volunteer_Movement. </w:t>
      </w:r>
    </w:p>
  </w:footnote>
  <w:footnote w:id="74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McGee, c. 86-88. </w:t>
      </w:r>
    </w:p>
  </w:footnote>
  <w:footnote w:id="75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https://en.wikipedia.org/wiki/First_International_Congress_on_World_Evangelization;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Increasing </w:t>
      </w:r>
      <w:proofErr w:type="gramStart"/>
      <w:r w:rsidRPr="00CC0B5B">
        <w:rPr>
          <w:rFonts w:asciiTheme="majorBidi" w:hAnsiTheme="majorBidi" w:cstheme="majorBidi"/>
          <w:sz w:val="20"/>
          <w:szCs w:val="20"/>
          <w:lang w:val="en-US"/>
        </w:rPr>
        <w:t>awareness ,</w:t>
      </w:r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c. 184-185; McConnell D. Working Together //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M., Van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Rheenen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G., McConnell D. The changing face of world missions. – Grand Rapids, MI: Baker, 2005. – C. 247-278. </w:t>
      </w:r>
    </w:p>
  </w:footnote>
  <w:footnote w:id="76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См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McGee G. B. Miracles, missions and American Pentecostalism. –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Maryknoll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NY: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Orbis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Books, 2010. </w:t>
      </w:r>
    </w:p>
  </w:footnote>
  <w:footnote w:id="77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Lawrence B. F. The apostolic faith restored – St. Louis, MO: Gospel Publishing House, 1916 // </w:t>
      </w:r>
      <w:proofErr w:type="gramStart"/>
      <w:r w:rsidRPr="00CC0B5B">
        <w:rPr>
          <w:rFonts w:asciiTheme="majorBidi" w:hAnsiTheme="majorBidi" w:cstheme="majorBidi"/>
          <w:sz w:val="20"/>
          <w:szCs w:val="20"/>
          <w:lang w:val="en-US"/>
        </w:rPr>
        <w:t>Three</w:t>
      </w:r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early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pentecostal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tracts – New York: Garland Publishing, 1985.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11. </w:t>
      </w:r>
    </w:p>
  </w:footnote>
  <w:footnote w:id="78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McGee. 60. </w:t>
      </w:r>
    </w:p>
  </w:footnote>
  <w:footnote w:id="79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Wagner C. P. On the crest of the wave: Becoming a world Christian. – Ventura, CA: Regal Books, 1983. – </w:t>
      </w:r>
      <w:r w:rsidRPr="00E8731C">
        <w:rPr>
          <w:rFonts w:asciiTheme="majorBidi" w:hAnsiTheme="majorBidi" w:cstheme="majorBidi"/>
          <w:sz w:val="20"/>
          <w:szCs w:val="20"/>
        </w:rPr>
        <w:t>С</w:t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. 11. </w:t>
      </w:r>
    </w:p>
  </w:footnote>
  <w:footnote w:id="80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Wagner C. P. On the cutting edge of mission strategy // Winter R. D., Hawthorne S. C. Perspective on the World Christian movement. – Pasadena, CA: William Carey Library, 1992. – C. D-48. </w:t>
      </w:r>
    </w:p>
  </w:footnote>
  <w:footnote w:id="81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Wagner, </w:t>
      </w:r>
      <w:proofErr w:type="gramStart"/>
      <w:r w:rsidRPr="00CC0B5B">
        <w:rPr>
          <w:rFonts w:asciiTheme="majorBidi" w:hAnsiTheme="majorBidi" w:cstheme="majorBidi"/>
          <w:sz w:val="20"/>
          <w:szCs w:val="20"/>
          <w:lang w:val="en-US"/>
        </w:rPr>
        <w:t>On</w:t>
      </w:r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the crest of the wave, c. 74. </w:t>
      </w:r>
    </w:p>
  </w:footnote>
  <w:footnote w:id="82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Keyes L. E. The new age of missions: Two-Thirds world missions // Winter R. D., Hawthorne S. C. Perspective on the world Christian movement. – Pasadena, CA: William Carey Library, 1992. – C. D-221. </w:t>
      </w:r>
    </w:p>
  </w:footnote>
  <w:footnote w:id="83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M. The disappearing center: From Christendom to global Christianity //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M., Van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Rheenen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G., McConnell D. The changing face of world missions. – Grand Rapids, MI: Baker, 2005. – 148-149. </w:t>
      </w:r>
    </w:p>
  </w:footnote>
  <w:footnote w:id="84">
    <w:p w:rsidR="00CC0B5B" w:rsidRPr="00CC0B5B" w:rsidRDefault="00CC0B5B" w:rsidP="00CC0B5B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M. Globalization //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M., Van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Rheenen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G., McConnell D. The changing face of world missions. – Grand Rapids, MI: Baker, 2005. – C. 24-26</w:t>
      </w:r>
      <w:proofErr w:type="gramStart"/>
      <w:r w:rsidRPr="00CC0B5B">
        <w:rPr>
          <w:rFonts w:asciiTheme="majorBidi" w:hAnsiTheme="majorBidi" w:cstheme="majorBidi"/>
          <w:sz w:val="20"/>
          <w:szCs w:val="20"/>
          <w:lang w:val="en-US"/>
        </w:rPr>
        <w:t>;</w:t>
      </w:r>
      <w:proofErr w:type="gram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McConnell D. Changing demographics //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M., Van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Rheenen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G., McConnell D. The changing face of world missions. – Grand Rapids, MI: Baker, 2005. – C. 48-72; McConnell D.,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Esler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J. T. The Impact of new technologies //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M., Van </w:t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Rheenen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 G., McConnell D. The changing face of world missions. – Grand Rapids, MI: Baker, 2005. – C. 299-320. </w:t>
      </w:r>
    </w:p>
  </w:footnote>
  <w:footnote w:id="85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Pratt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, c. 254-256. </w:t>
      </w:r>
    </w:p>
  </w:footnote>
  <w:footnote w:id="86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Там же, c. 30. </w:t>
      </w:r>
    </w:p>
  </w:footnote>
  <w:footnote w:id="87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CC0B5B">
        <w:rPr>
          <w:rFonts w:asciiTheme="majorBidi" w:hAnsiTheme="majorBidi" w:cstheme="majorBidi"/>
          <w:sz w:val="20"/>
          <w:szCs w:val="20"/>
          <w:lang w:val="en-US"/>
        </w:rPr>
        <w:t>Pocock</w:t>
      </w:r>
      <w:proofErr w:type="spellEnd"/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, The disappearing center, c. 152. </w:t>
      </w:r>
    </w:p>
  </w:footnote>
  <w:footnote w:id="88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Barrett D. B. Quantifying the global distribution of evangelism and evangelization // Winter R. D., Hawthorne S. C. Perspective on the world Christian movement. – Pasadena, CA: William Carey Library, 1992. – C. D-73. </w:t>
      </w:r>
    </w:p>
  </w:footnote>
  <w:footnote w:id="89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Beaver, с. B-61; Pratt, c. 150. </w:t>
      </w:r>
    </w:p>
  </w:footnote>
  <w:footnote w:id="90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См</w:t>
      </w:r>
      <w:r w:rsidRPr="00E8731C">
        <w:rPr>
          <w:rFonts w:asciiTheme="majorBidi" w:hAnsiTheme="majorBidi" w:cstheme="majorBidi"/>
          <w:lang w:val="en-US"/>
        </w:rPr>
        <w:t xml:space="preserve">. Moreau A. S. Contextualization // </w:t>
      </w:r>
      <w:proofErr w:type="spellStart"/>
      <w:r w:rsidRPr="00E8731C">
        <w:rPr>
          <w:rFonts w:asciiTheme="majorBidi" w:hAnsiTheme="majorBidi" w:cstheme="majorBidi"/>
          <w:lang w:val="en-US"/>
        </w:rPr>
        <w:t>Pocock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M., Van </w:t>
      </w:r>
      <w:proofErr w:type="spellStart"/>
      <w:r w:rsidRPr="00E8731C">
        <w:rPr>
          <w:rFonts w:asciiTheme="majorBidi" w:hAnsiTheme="majorBidi" w:cstheme="majorBidi"/>
          <w:lang w:val="en-US"/>
        </w:rPr>
        <w:t>Rheenen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G., McConnell D. The changing face of world missions. – Grand Rapids, MI: Baker, 2005. – C. 321-347. </w:t>
      </w:r>
    </w:p>
  </w:footnote>
  <w:footnote w:id="91">
    <w:p w:rsidR="00CC0B5B" w:rsidRPr="00E8731C" w:rsidRDefault="00CC0B5B" w:rsidP="00CC0B5B">
      <w:pPr>
        <w:pStyle w:val="FootnoteText"/>
        <w:rPr>
          <w:rFonts w:asciiTheme="majorBidi" w:hAnsiTheme="majorBidi" w:cstheme="majorBidi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 же, с. 335.</w:t>
      </w:r>
      <w:r>
        <w:rPr>
          <w:rFonts w:asciiTheme="majorBidi" w:hAnsiTheme="majorBidi" w:cstheme="majorBidi"/>
        </w:rPr>
        <w:t xml:space="preserve"> </w:t>
      </w:r>
    </w:p>
  </w:footnote>
  <w:footnote w:id="92">
    <w:p w:rsidR="00CC0B5B" w:rsidRPr="00E8731C" w:rsidRDefault="00CC0B5B" w:rsidP="00CC0B5B">
      <w:pPr>
        <w:rPr>
          <w:rFonts w:asciiTheme="majorBidi" w:hAnsiTheme="majorBidi" w:cstheme="majorBidi"/>
          <w:sz w:val="20"/>
          <w:szCs w:val="20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Pratt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, с. 125; https://en.wikipedia.org/wiki/Indigenous_church_mission_theory; 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McGee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, с. 43, 146, 172. </w:t>
      </w:r>
    </w:p>
  </w:footnote>
  <w:footnote w:id="93">
    <w:p w:rsidR="00CC0B5B" w:rsidRPr="00CC0B5B" w:rsidRDefault="00CC0B5B" w:rsidP="00CC0B5B">
      <w:pPr>
        <w:rPr>
          <w:rFonts w:asciiTheme="majorBidi" w:hAnsiTheme="majorBidi" w:cstheme="majorBidi"/>
          <w:sz w:val="20"/>
          <w:szCs w:val="20"/>
          <w:lang w:val="en-US"/>
        </w:rPr>
      </w:pPr>
      <w:r w:rsidRPr="00DF5BD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C0B5B">
        <w:rPr>
          <w:rFonts w:asciiTheme="majorBidi" w:hAnsiTheme="majorBidi" w:cstheme="majorBidi"/>
          <w:sz w:val="20"/>
          <w:szCs w:val="20"/>
          <w:lang w:val="en-US"/>
        </w:rPr>
        <w:t xml:space="preserve">Winter, Four men, c. B-37. </w:t>
      </w:r>
    </w:p>
  </w:footnote>
  <w:footnote w:id="94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Moreau,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238.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95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Beaver,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 xml:space="preserve">. B-66. </w:t>
      </w:r>
    </w:p>
  </w:footnote>
  <w:footnote w:id="96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Webster W. The messenger and mission structures // Winter R. D., Hawthorne S. C. Perspective on the world Christian movement. – Pasadena, CA: William Carey Library, 1992. – C. D-241.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97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Winter, Four men, c. B-33-44; Wagner, </w:t>
      </w:r>
      <w:proofErr w:type="gramStart"/>
      <w:r w:rsidRPr="00E8731C">
        <w:rPr>
          <w:rFonts w:asciiTheme="majorBidi" w:hAnsiTheme="majorBidi" w:cstheme="majorBidi"/>
          <w:lang w:val="en-US"/>
        </w:rPr>
        <w:t>On</w:t>
      </w:r>
      <w:proofErr w:type="gramEnd"/>
      <w:r w:rsidRPr="00E8731C">
        <w:rPr>
          <w:rFonts w:asciiTheme="majorBidi" w:hAnsiTheme="majorBidi" w:cstheme="majorBidi"/>
          <w:lang w:val="en-US"/>
        </w:rPr>
        <w:t xml:space="preserve"> the cutting edge, c. D-51; Pratt, Introduction to global missions, c. 23.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98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Winter R. D. The new Macedonia: A </w:t>
      </w:r>
      <w:proofErr w:type="spellStart"/>
      <w:r w:rsidRPr="00E8731C">
        <w:rPr>
          <w:rFonts w:asciiTheme="majorBidi" w:hAnsiTheme="majorBidi" w:cstheme="majorBidi"/>
          <w:lang w:val="en-US"/>
        </w:rPr>
        <w:t>revoluntionary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new era in mission begins // Winter R. D., Hawthorne S. C. Perspective on the world Christian movement. – Pasadena, CA: William Carey Library, 1992. – C. B-165.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99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proofErr w:type="spellStart"/>
      <w:r w:rsidRPr="00E8731C">
        <w:rPr>
          <w:rFonts w:asciiTheme="majorBidi" w:hAnsiTheme="majorBidi" w:cstheme="majorBidi"/>
          <w:lang w:val="en-US"/>
        </w:rPr>
        <w:t>McGavran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D. A. The bridges of God // Winter R. D., Hawthorne S. C. Perspective on the world Christian movement. – Pasadena, CA: William Carey Library, 1992. – C. B-140.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100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Shipman M. Any three: Anyone, anywhere, anytime. – Monument, CO: </w:t>
      </w:r>
      <w:proofErr w:type="spellStart"/>
      <w:r w:rsidRPr="00E8731C">
        <w:rPr>
          <w:rFonts w:asciiTheme="majorBidi" w:hAnsiTheme="majorBidi" w:cstheme="majorBidi"/>
          <w:lang w:val="en-US"/>
        </w:rPr>
        <w:t>WIGTake</w:t>
      </w:r>
      <w:proofErr w:type="spellEnd"/>
      <w:r w:rsidRPr="00E8731C">
        <w:rPr>
          <w:rFonts w:asciiTheme="majorBidi" w:hAnsiTheme="majorBidi" w:cstheme="majorBidi"/>
          <w:lang w:val="en-US"/>
        </w:rPr>
        <w:t>, 2013. – Kindle Edition.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101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proofErr w:type="spellStart"/>
      <w:r w:rsidRPr="00E8731C">
        <w:rPr>
          <w:rFonts w:asciiTheme="majorBidi" w:hAnsiTheme="majorBidi" w:cstheme="majorBidi"/>
          <w:lang w:val="en-US"/>
        </w:rPr>
        <w:t>McGavran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D. A. A church in every people // Winter R. D., Hawthorne S. C. Perspective on the world Christian movement. – Pasadena, CA: William Carey Library, 1992. – C. D-104. </w:t>
      </w:r>
    </w:p>
  </w:footnote>
  <w:footnote w:id="102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Patterson G. The spontaneous multiplication of churches // Winter R. D., Hawthorne S. C. Perspective on the world Christian movement. – Pasadena, CA: William Carey Library, 1992. – C. D-82.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103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Pratt, c. 193. </w:t>
      </w:r>
    </w:p>
  </w:footnote>
  <w:footnote w:id="104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McConnell D. Working together, c. 253.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105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Pratt, Introduction to global missions, c. 57. </w:t>
      </w:r>
    </w:p>
  </w:footnote>
  <w:footnote w:id="106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Grant, </w:t>
      </w:r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B-75</w:t>
      </w:r>
      <w:proofErr w:type="gramStart"/>
      <w:r w:rsidRPr="00E8731C">
        <w:rPr>
          <w:rFonts w:asciiTheme="majorBidi" w:hAnsiTheme="majorBidi" w:cstheme="majorBidi"/>
          <w:lang w:val="en-US"/>
        </w:rPr>
        <w:t>;</w:t>
      </w:r>
      <w:proofErr w:type="gramEnd"/>
      <w:r w:rsidRPr="00E8731C">
        <w:rPr>
          <w:rFonts w:asciiTheme="majorBidi" w:hAnsiTheme="majorBidi" w:cstheme="majorBidi"/>
          <w:lang w:val="en-US"/>
        </w:rPr>
        <w:t xml:space="preserve"> Barrett M. Innovation in mission operations: Creative-Access platforms // </w:t>
      </w:r>
      <w:proofErr w:type="spellStart"/>
      <w:r w:rsidRPr="00E8731C">
        <w:rPr>
          <w:rFonts w:asciiTheme="majorBidi" w:hAnsiTheme="majorBidi" w:cstheme="majorBidi"/>
          <w:lang w:val="en-US"/>
        </w:rPr>
        <w:t>Pocock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M., Van </w:t>
      </w:r>
      <w:proofErr w:type="spellStart"/>
      <w:r w:rsidRPr="00E8731C">
        <w:rPr>
          <w:rFonts w:asciiTheme="majorBidi" w:hAnsiTheme="majorBidi" w:cstheme="majorBidi"/>
          <w:lang w:val="en-US"/>
        </w:rPr>
        <w:t>Rheenen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 G., McConnell D. The changing face of world missions. – Grand Rapids, MI: Baker, 2005. – C. 234. </w:t>
      </w:r>
    </w:p>
  </w:footnote>
  <w:footnote w:id="107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Siemens R. E. Tentmakers needed for world evangelization // Winter R. D., Hawthorne S. C. Perspective on the world Christian movement. – Pasadena, CA: William Carey Library, 1992. – C. D-248-252.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108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Webster W. The messenger and mission structures // Winter R. D., Hawthorne S. C. Perspective on the world Christian movement. – Pasadena, CA: William Carey Library, 1992. – C. D-242-243.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109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Van </w:t>
      </w:r>
      <w:proofErr w:type="spellStart"/>
      <w:r w:rsidRPr="00E8731C">
        <w:rPr>
          <w:rFonts w:asciiTheme="majorBidi" w:hAnsiTheme="majorBidi" w:cstheme="majorBidi"/>
          <w:lang w:val="en-US"/>
        </w:rPr>
        <w:t>Rheenen</w:t>
      </w:r>
      <w:proofErr w:type="spellEnd"/>
      <w:r w:rsidRPr="00E8731C">
        <w:rPr>
          <w:rFonts w:asciiTheme="majorBidi" w:hAnsiTheme="majorBidi" w:cstheme="majorBidi"/>
          <w:lang w:val="en-US"/>
        </w:rPr>
        <w:t xml:space="preserve">, Changing use of money, c. 290-293. </w:t>
      </w:r>
    </w:p>
  </w:footnote>
  <w:footnote w:id="110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Wagner, </w:t>
      </w:r>
      <w:proofErr w:type="gramStart"/>
      <w:r w:rsidRPr="00E8731C">
        <w:rPr>
          <w:rFonts w:asciiTheme="majorBidi" w:hAnsiTheme="majorBidi" w:cstheme="majorBidi"/>
          <w:lang w:val="en-US"/>
        </w:rPr>
        <w:t>On</w:t>
      </w:r>
      <w:proofErr w:type="gramEnd"/>
      <w:r w:rsidRPr="00E8731C">
        <w:rPr>
          <w:rFonts w:asciiTheme="majorBidi" w:hAnsiTheme="majorBidi" w:cstheme="majorBidi"/>
          <w:lang w:val="en-US"/>
        </w:rPr>
        <w:t xml:space="preserve"> the cutting edge, c. D-59.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111">
    <w:p w:rsidR="00CC0B5B" w:rsidRPr="00E8731C" w:rsidRDefault="00CC0B5B" w:rsidP="00CC0B5B">
      <w:pPr>
        <w:pStyle w:val="FootnoteText"/>
        <w:rPr>
          <w:rFonts w:asciiTheme="majorBidi" w:hAnsiTheme="majorBidi" w:cstheme="majorBidi"/>
          <w:lang w:val="en-US"/>
        </w:rPr>
      </w:pPr>
      <w:r w:rsidRPr="00DF5BD1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Pratt, c. 272.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0AB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25AA"/>
    <w:multiLevelType w:val="hybridMultilevel"/>
    <w:tmpl w:val="3C68EB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075DEA"/>
    <w:multiLevelType w:val="hybridMultilevel"/>
    <w:tmpl w:val="311C8C96"/>
    <w:lvl w:ilvl="0" w:tplc="D1F6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5170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39CC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B17C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7B86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6C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C1EC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B91C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6D62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3" w15:restartNumberingAfterBreak="0">
    <w:nsid w:val="16266AD7"/>
    <w:multiLevelType w:val="hybridMultilevel"/>
    <w:tmpl w:val="06B82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E0ABA"/>
    <w:multiLevelType w:val="hybridMultilevel"/>
    <w:tmpl w:val="8236B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6EA3"/>
    <w:multiLevelType w:val="hybridMultilevel"/>
    <w:tmpl w:val="7E1E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35790"/>
    <w:multiLevelType w:val="hybridMultilevel"/>
    <w:tmpl w:val="EFE2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A0B0B"/>
    <w:multiLevelType w:val="hybridMultilevel"/>
    <w:tmpl w:val="9ABE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10EA2"/>
    <w:multiLevelType w:val="hybridMultilevel"/>
    <w:tmpl w:val="48741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6CDF"/>
    <w:multiLevelType w:val="hybridMultilevel"/>
    <w:tmpl w:val="D9461546"/>
    <w:lvl w:ilvl="0" w:tplc="9558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79"/>
    <w:rsid w:val="0000756D"/>
    <w:rsid w:val="00007D44"/>
    <w:rsid w:val="00010598"/>
    <w:rsid w:val="000116A7"/>
    <w:rsid w:val="00017EEC"/>
    <w:rsid w:val="00022FBE"/>
    <w:rsid w:val="000231EA"/>
    <w:rsid w:val="00023640"/>
    <w:rsid w:val="00024D85"/>
    <w:rsid w:val="0002745B"/>
    <w:rsid w:val="00027B85"/>
    <w:rsid w:val="00032AA6"/>
    <w:rsid w:val="00035D04"/>
    <w:rsid w:val="00040F11"/>
    <w:rsid w:val="0004139E"/>
    <w:rsid w:val="00041825"/>
    <w:rsid w:val="000437D8"/>
    <w:rsid w:val="00047E99"/>
    <w:rsid w:val="000576A2"/>
    <w:rsid w:val="00064D15"/>
    <w:rsid w:val="000716FA"/>
    <w:rsid w:val="000739D9"/>
    <w:rsid w:val="00076A9D"/>
    <w:rsid w:val="000773EC"/>
    <w:rsid w:val="0008676E"/>
    <w:rsid w:val="00090776"/>
    <w:rsid w:val="000927A1"/>
    <w:rsid w:val="000931C3"/>
    <w:rsid w:val="00093CEE"/>
    <w:rsid w:val="000A24B1"/>
    <w:rsid w:val="000A78AD"/>
    <w:rsid w:val="000B0B35"/>
    <w:rsid w:val="000B29A7"/>
    <w:rsid w:val="000B43B4"/>
    <w:rsid w:val="000C16F1"/>
    <w:rsid w:val="000C7271"/>
    <w:rsid w:val="000C7848"/>
    <w:rsid w:val="000D0ECA"/>
    <w:rsid w:val="000D1D81"/>
    <w:rsid w:val="000D24D2"/>
    <w:rsid w:val="000D28E7"/>
    <w:rsid w:val="000D636F"/>
    <w:rsid w:val="000E08E3"/>
    <w:rsid w:val="000E33C5"/>
    <w:rsid w:val="000E6815"/>
    <w:rsid w:val="000F10A8"/>
    <w:rsid w:val="000F176C"/>
    <w:rsid w:val="000F433E"/>
    <w:rsid w:val="000F67B4"/>
    <w:rsid w:val="001026A1"/>
    <w:rsid w:val="00110FB0"/>
    <w:rsid w:val="00112380"/>
    <w:rsid w:val="00117BBE"/>
    <w:rsid w:val="001207B1"/>
    <w:rsid w:val="00122080"/>
    <w:rsid w:val="00122559"/>
    <w:rsid w:val="00123AB8"/>
    <w:rsid w:val="00125496"/>
    <w:rsid w:val="001260CF"/>
    <w:rsid w:val="00130AAA"/>
    <w:rsid w:val="0013462B"/>
    <w:rsid w:val="00135AA6"/>
    <w:rsid w:val="00135E26"/>
    <w:rsid w:val="0014634D"/>
    <w:rsid w:val="00146611"/>
    <w:rsid w:val="00157F85"/>
    <w:rsid w:val="00162A88"/>
    <w:rsid w:val="00164965"/>
    <w:rsid w:val="00171F83"/>
    <w:rsid w:val="00173563"/>
    <w:rsid w:val="0017415E"/>
    <w:rsid w:val="00176D94"/>
    <w:rsid w:val="00181CE3"/>
    <w:rsid w:val="001825BE"/>
    <w:rsid w:val="00183986"/>
    <w:rsid w:val="00185641"/>
    <w:rsid w:val="001857A1"/>
    <w:rsid w:val="00187C41"/>
    <w:rsid w:val="001907C4"/>
    <w:rsid w:val="001A6E6A"/>
    <w:rsid w:val="001B2440"/>
    <w:rsid w:val="001B338D"/>
    <w:rsid w:val="001B7E67"/>
    <w:rsid w:val="001C05A3"/>
    <w:rsid w:val="001D7880"/>
    <w:rsid w:val="001E223F"/>
    <w:rsid w:val="001E32C3"/>
    <w:rsid w:val="001E3ABA"/>
    <w:rsid w:val="001E7102"/>
    <w:rsid w:val="001F02CE"/>
    <w:rsid w:val="001F1363"/>
    <w:rsid w:val="001F46A5"/>
    <w:rsid w:val="001F4E5F"/>
    <w:rsid w:val="00202234"/>
    <w:rsid w:val="002068F9"/>
    <w:rsid w:val="00214EAB"/>
    <w:rsid w:val="00223138"/>
    <w:rsid w:val="00233E60"/>
    <w:rsid w:val="00235C2F"/>
    <w:rsid w:val="00237654"/>
    <w:rsid w:val="00241828"/>
    <w:rsid w:val="00244950"/>
    <w:rsid w:val="002537DA"/>
    <w:rsid w:val="00255E56"/>
    <w:rsid w:val="0026192A"/>
    <w:rsid w:val="00261B85"/>
    <w:rsid w:val="00263E64"/>
    <w:rsid w:val="00264A24"/>
    <w:rsid w:val="0027067A"/>
    <w:rsid w:val="00271B1A"/>
    <w:rsid w:val="00271C42"/>
    <w:rsid w:val="00277854"/>
    <w:rsid w:val="00277CD6"/>
    <w:rsid w:val="00281687"/>
    <w:rsid w:val="00285973"/>
    <w:rsid w:val="00285A8C"/>
    <w:rsid w:val="00291736"/>
    <w:rsid w:val="00292EE3"/>
    <w:rsid w:val="00295318"/>
    <w:rsid w:val="002B071F"/>
    <w:rsid w:val="002B3C77"/>
    <w:rsid w:val="002B6266"/>
    <w:rsid w:val="002B6C69"/>
    <w:rsid w:val="002C02C1"/>
    <w:rsid w:val="002C10CD"/>
    <w:rsid w:val="002C11DE"/>
    <w:rsid w:val="002C3C37"/>
    <w:rsid w:val="002C54DD"/>
    <w:rsid w:val="002D34E8"/>
    <w:rsid w:val="002D3B7B"/>
    <w:rsid w:val="002D654D"/>
    <w:rsid w:val="002E01B6"/>
    <w:rsid w:val="002E1F45"/>
    <w:rsid w:val="002E7E81"/>
    <w:rsid w:val="002F1ECE"/>
    <w:rsid w:val="002F2BD6"/>
    <w:rsid w:val="002F4026"/>
    <w:rsid w:val="00302569"/>
    <w:rsid w:val="003078BC"/>
    <w:rsid w:val="00313905"/>
    <w:rsid w:val="0031478A"/>
    <w:rsid w:val="00314793"/>
    <w:rsid w:val="0032206B"/>
    <w:rsid w:val="00323307"/>
    <w:rsid w:val="00324D5D"/>
    <w:rsid w:val="00336F81"/>
    <w:rsid w:val="003371A1"/>
    <w:rsid w:val="0034511F"/>
    <w:rsid w:val="00350354"/>
    <w:rsid w:val="00352638"/>
    <w:rsid w:val="00360EDA"/>
    <w:rsid w:val="0036158F"/>
    <w:rsid w:val="003649C5"/>
    <w:rsid w:val="00365481"/>
    <w:rsid w:val="003670D0"/>
    <w:rsid w:val="00367BBC"/>
    <w:rsid w:val="00371539"/>
    <w:rsid w:val="00371D2D"/>
    <w:rsid w:val="00372AF5"/>
    <w:rsid w:val="00372FD5"/>
    <w:rsid w:val="00374191"/>
    <w:rsid w:val="0037738D"/>
    <w:rsid w:val="0038318B"/>
    <w:rsid w:val="00390ECF"/>
    <w:rsid w:val="003913D0"/>
    <w:rsid w:val="0039289B"/>
    <w:rsid w:val="003A3794"/>
    <w:rsid w:val="003A6F08"/>
    <w:rsid w:val="003B2510"/>
    <w:rsid w:val="003B4ABF"/>
    <w:rsid w:val="003B689E"/>
    <w:rsid w:val="003B6B42"/>
    <w:rsid w:val="003B6CA3"/>
    <w:rsid w:val="003C0E36"/>
    <w:rsid w:val="003C1024"/>
    <w:rsid w:val="003C79E8"/>
    <w:rsid w:val="003C7BCD"/>
    <w:rsid w:val="003D06DC"/>
    <w:rsid w:val="003D2968"/>
    <w:rsid w:val="003E0CC7"/>
    <w:rsid w:val="003E146C"/>
    <w:rsid w:val="003E24CA"/>
    <w:rsid w:val="003E4F40"/>
    <w:rsid w:val="003F6400"/>
    <w:rsid w:val="003F6BBE"/>
    <w:rsid w:val="004017DB"/>
    <w:rsid w:val="00407365"/>
    <w:rsid w:val="0041177F"/>
    <w:rsid w:val="00417F0E"/>
    <w:rsid w:val="00417FC3"/>
    <w:rsid w:val="0042374E"/>
    <w:rsid w:val="00427E4D"/>
    <w:rsid w:val="004326DC"/>
    <w:rsid w:val="00437832"/>
    <w:rsid w:val="004424E0"/>
    <w:rsid w:val="0044652B"/>
    <w:rsid w:val="00456392"/>
    <w:rsid w:val="004622CB"/>
    <w:rsid w:val="00462FAE"/>
    <w:rsid w:val="00464711"/>
    <w:rsid w:val="00473234"/>
    <w:rsid w:val="00474BB5"/>
    <w:rsid w:val="00477215"/>
    <w:rsid w:val="0048531F"/>
    <w:rsid w:val="00491F4A"/>
    <w:rsid w:val="00494F8E"/>
    <w:rsid w:val="004A0A9C"/>
    <w:rsid w:val="004A2113"/>
    <w:rsid w:val="004A5A0E"/>
    <w:rsid w:val="004A63F6"/>
    <w:rsid w:val="004B1049"/>
    <w:rsid w:val="004B19C8"/>
    <w:rsid w:val="004B634A"/>
    <w:rsid w:val="004C3E70"/>
    <w:rsid w:val="004C520D"/>
    <w:rsid w:val="004D498C"/>
    <w:rsid w:val="004E1FBE"/>
    <w:rsid w:val="004E7179"/>
    <w:rsid w:val="004F4CDD"/>
    <w:rsid w:val="005031D4"/>
    <w:rsid w:val="0050784F"/>
    <w:rsid w:val="00510E07"/>
    <w:rsid w:val="0051578F"/>
    <w:rsid w:val="005175AE"/>
    <w:rsid w:val="0052100A"/>
    <w:rsid w:val="0053102F"/>
    <w:rsid w:val="00536984"/>
    <w:rsid w:val="005374A2"/>
    <w:rsid w:val="00540B08"/>
    <w:rsid w:val="00543F4D"/>
    <w:rsid w:val="00546FE3"/>
    <w:rsid w:val="00550AAE"/>
    <w:rsid w:val="0055256C"/>
    <w:rsid w:val="005526D1"/>
    <w:rsid w:val="005627A9"/>
    <w:rsid w:val="005628D9"/>
    <w:rsid w:val="005643FD"/>
    <w:rsid w:val="00570184"/>
    <w:rsid w:val="0057765F"/>
    <w:rsid w:val="0058615B"/>
    <w:rsid w:val="005862EE"/>
    <w:rsid w:val="00594F79"/>
    <w:rsid w:val="00594FEB"/>
    <w:rsid w:val="0059668F"/>
    <w:rsid w:val="005967BA"/>
    <w:rsid w:val="005A06C2"/>
    <w:rsid w:val="005A438C"/>
    <w:rsid w:val="005A4CC7"/>
    <w:rsid w:val="005A6061"/>
    <w:rsid w:val="005B1068"/>
    <w:rsid w:val="005B1305"/>
    <w:rsid w:val="005B3FA0"/>
    <w:rsid w:val="005B4C93"/>
    <w:rsid w:val="005B56C5"/>
    <w:rsid w:val="005B5C4C"/>
    <w:rsid w:val="005C2346"/>
    <w:rsid w:val="005C3251"/>
    <w:rsid w:val="005D0CF6"/>
    <w:rsid w:val="005D5DD0"/>
    <w:rsid w:val="005E05AB"/>
    <w:rsid w:val="005E15C0"/>
    <w:rsid w:val="005E2CAF"/>
    <w:rsid w:val="005E3704"/>
    <w:rsid w:val="005E443E"/>
    <w:rsid w:val="005F1527"/>
    <w:rsid w:val="005F3A61"/>
    <w:rsid w:val="006014F3"/>
    <w:rsid w:val="00607656"/>
    <w:rsid w:val="006128DC"/>
    <w:rsid w:val="0061335C"/>
    <w:rsid w:val="00613FFD"/>
    <w:rsid w:val="00615ECD"/>
    <w:rsid w:val="00625157"/>
    <w:rsid w:val="00627E61"/>
    <w:rsid w:val="006333FD"/>
    <w:rsid w:val="0063749C"/>
    <w:rsid w:val="006437B8"/>
    <w:rsid w:val="00646120"/>
    <w:rsid w:val="00647F80"/>
    <w:rsid w:val="00654E3C"/>
    <w:rsid w:val="0065561F"/>
    <w:rsid w:val="006556C5"/>
    <w:rsid w:val="006622C2"/>
    <w:rsid w:val="006625A8"/>
    <w:rsid w:val="006664EB"/>
    <w:rsid w:val="0066761D"/>
    <w:rsid w:val="00670BDD"/>
    <w:rsid w:val="00673BD4"/>
    <w:rsid w:val="00676F2C"/>
    <w:rsid w:val="00682343"/>
    <w:rsid w:val="006865F2"/>
    <w:rsid w:val="00686798"/>
    <w:rsid w:val="006869E5"/>
    <w:rsid w:val="00693237"/>
    <w:rsid w:val="00693A9E"/>
    <w:rsid w:val="006A301D"/>
    <w:rsid w:val="006A304E"/>
    <w:rsid w:val="006A4E5F"/>
    <w:rsid w:val="006A5683"/>
    <w:rsid w:val="006A745B"/>
    <w:rsid w:val="006B0A0F"/>
    <w:rsid w:val="006B129E"/>
    <w:rsid w:val="006B3793"/>
    <w:rsid w:val="006B69FD"/>
    <w:rsid w:val="006D0F52"/>
    <w:rsid w:val="006D15BA"/>
    <w:rsid w:val="006D16EC"/>
    <w:rsid w:val="006D2FA7"/>
    <w:rsid w:val="006D3FBF"/>
    <w:rsid w:val="006D4541"/>
    <w:rsid w:val="006E37A7"/>
    <w:rsid w:val="006E4659"/>
    <w:rsid w:val="006E5975"/>
    <w:rsid w:val="006F0606"/>
    <w:rsid w:val="006F1145"/>
    <w:rsid w:val="006F6A17"/>
    <w:rsid w:val="00700C1E"/>
    <w:rsid w:val="00700EFD"/>
    <w:rsid w:val="007026D5"/>
    <w:rsid w:val="00705B5D"/>
    <w:rsid w:val="00706CF7"/>
    <w:rsid w:val="00711B78"/>
    <w:rsid w:val="007158C2"/>
    <w:rsid w:val="0072099E"/>
    <w:rsid w:val="007260D4"/>
    <w:rsid w:val="00741667"/>
    <w:rsid w:val="00741D34"/>
    <w:rsid w:val="0075100D"/>
    <w:rsid w:val="007556F4"/>
    <w:rsid w:val="00760ED5"/>
    <w:rsid w:val="00762D4A"/>
    <w:rsid w:val="00763B9A"/>
    <w:rsid w:val="00764362"/>
    <w:rsid w:val="0076487E"/>
    <w:rsid w:val="007667D7"/>
    <w:rsid w:val="00766B6C"/>
    <w:rsid w:val="0077082B"/>
    <w:rsid w:val="00774940"/>
    <w:rsid w:val="00775C15"/>
    <w:rsid w:val="007803E2"/>
    <w:rsid w:val="00784753"/>
    <w:rsid w:val="00786479"/>
    <w:rsid w:val="00786F38"/>
    <w:rsid w:val="00792B39"/>
    <w:rsid w:val="0079584A"/>
    <w:rsid w:val="007A1878"/>
    <w:rsid w:val="007A679C"/>
    <w:rsid w:val="007B1C33"/>
    <w:rsid w:val="007B3FE1"/>
    <w:rsid w:val="007B4C5C"/>
    <w:rsid w:val="007B57BD"/>
    <w:rsid w:val="007B5D0C"/>
    <w:rsid w:val="007B76A0"/>
    <w:rsid w:val="007C0DB4"/>
    <w:rsid w:val="007C29F7"/>
    <w:rsid w:val="007C2BFD"/>
    <w:rsid w:val="007C72D8"/>
    <w:rsid w:val="007D33F0"/>
    <w:rsid w:val="007E405C"/>
    <w:rsid w:val="007E45CE"/>
    <w:rsid w:val="007F0E92"/>
    <w:rsid w:val="007F1C35"/>
    <w:rsid w:val="007F3279"/>
    <w:rsid w:val="008002BD"/>
    <w:rsid w:val="00801A24"/>
    <w:rsid w:val="008030AE"/>
    <w:rsid w:val="00804422"/>
    <w:rsid w:val="00806D65"/>
    <w:rsid w:val="00810155"/>
    <w:rsid w:val="0081082F"/>
    <w:rsid w:val="00813BB4"/>
    <w:rsid w:val="00820A70"/>
    <w:rsid w:val="00830A3A"/>
    <w:rsid w:val="00833957"/>
    <w:rsid w:val="00834581"/>
    <w:rsid w:val="008371BD"/>
    <w:rsid w:val="00841095"/>
    <w:rsid w:val="008469CF"/>
    <w:rsid w:val="00847A0B"/>
    <w:rsid w:val="0085217D"/>
    <w:rsid w:val="00855D13"/>
    <w:rsid w:val="008626AD"/>
    <w:rsid w:val="008637C1"/>
    <w:rsid w:val="00871282"/>
    <w:rsid w:val="0087714B"/>
    <w:rsid w:val="00877296"/>
    <w:rsid w:val="00887A61"/>
    <w:rsid w:val="00887B65"/>
    <w:rsid w:val="008935D5"/>
    <w:rsid w:val="00894125"/>
    <w:rsid w:val="008965AD"/>
    <w:rsid w:val="00897DD2"/>
    <w:rsid w:val="008A173D"/>
    <w:rsid w:val="008B175F"/>
    <w:rsid w:val="008B479D"/>
    <w:rsid w:val="008B7272"/>
    <w:rsid w:val="008C4839"/>
    <w:rsid w:val="008D1D22"/>
    <w:rsid w:val="008D4B22"/>
    <w:rsid w:val="008D4F17"/>
    <w:rsid w:val="008D6885"/>
    <w:rsid w:val="008D7587"/>
    <w:rsid w:val="008D7DF2"/>
    <w:rsid w:val="008F09B2"/>
    <w:rsid w:val="008F1CD6"/>
    <w:rsid w:val="008F79FE"/>
    <w:rsid w:val="00901B92"/>
    <w:rsid w:val="00902145"/>
    <w:rsid w:val="0090459A"/>
    <w:rsid w:val="00904A1F"/>
    <w:rsid w:val="00910315"/>
    <w:rsid w:val="009117DB"/>
    <w:rsid w:val="00913581"/>
    <w:rsid w:val="009215A3"/>
    <w:rsid w:val="0092582C"/>
    <w:rsid w:val="009337CC"/>
    <w:rsid w:val="00935AAF"/>
    <w:rsid w:val="00943CC3"/>
    <w:rsid w:val="00963EC7"/>
    <w:rsid w:val="00965474"/>
    <w:rsid w:val="009713C9"/>
    <w:rsid w:val="009720B5"/>
    <w:rsid w:val="00974330"/>
    <w:rsid w:val="00974D77"/>
    <w:rsid w:val="0098134C"/>
    <w:rsid w:val="00982ABB"/>
    <w:rsid w:val="009833C7"/>
    <w:rsid w:val="009868C7"/>
    <w:rsid w:val="009910FA"/>
    <w:rsid w:val="00992801"/>
    <w:rsid w:val="0099444D"/>
    <w:rsid w:val="009A2889"/>
    <w:rsid w:val="009A30C9"/>
    <w:rsid w:val="009B22F5"/>
    <w:rsid w:val="009B489F"/>
    <w:rsid w:val="009B65BE"/>
    <w:rsid w:val="009B7184"/>
    <w:rsid w:val="009B7A30"/>
    <w:rsid w:val="009C00C5"/>
    <w:rsid w:val="009C0D5A"/>
    <w:rsid w:val="009C6750"/>
    <w:rsid w:val="009C79DC"/>
    <w:rsid w:val="009D238D"/>
    <w:rsid w:val="009D3A76"/>
    <w:rsid w:val="009D4565"/>
    <w:rsid w:val="009E0986"/>
    <w:rsid w:val="009E0CC9"/>
    <w:rsid w:val="009E6E8F"/>
    <w:rsid w:val="009F237A"/>
    <w:rsid w:val="009F3244"/>
    <w:rsid w:val="009F677D"/>
    <w:rsid w:val="00A10B8B"/>
    <w:rsid w:val="00A164F4"/>
    <w:rsid w:val="00A17B74"/>
    <w:rsid w:val="00A2362F"/>
    <w:rsid w:val="00A242FE"/>
    <w:rsid w:val="00A25C9E"/>
    <w:rsid w:val="00A263A4"/>
    <w:rsid w:val="00A2763E"/>
    <w:rsid w:val="00A27FD7"/>
    <w:rsid w:val="00A3502B"/>
    <w:rsid w:val="00A36336"/>
    <w:rsid w:val="00A371C3"/>
    <w:rsid w:val="00A426FA"/>
    <w:rsid w:val="00A50409"/>
    <w:rsid w:val="00A527C2"/>
    <w:rsid w:val="00A5414B"/>
    <w:rsid w:val="00A56CD4"/>
    <w:rsid w:val="00A64AE7"/>
    <w:rsid w:val="00A6667A"/>
    <w:rsid w:val="00A7020D"/>
    <w:rsid w:val="00A705F8"/>
    <w:rsid w:val="00A74512"/>
    <w:rsid w:val="00A76DD5"/>
    <w:rsid w:val="00A832FD"/>
    <w:rsid w:val="00A916EF"/>
    <w:rsid w:val="00A952EF"/>
    <w:rsid w:val="00AA15DA"/>
    <w:rsid w:val="00AA1B2C"/>
    <w:rsid w:val="00AB2320"/>
    <w:rsid w:val="00AB5A99"/>
    <w:rsid w:val="00AC2424"/>
    <w:rsid w:val="00AC5634"/>
    <w:rsid w:val="00AC78C7"/>
    <w:rsid w:val="00AD0CB0"/>
    <w:rsid w:val="00AD1D86"/>
    <w:rsid w:val="00AD3259"/>
    <w:rsid w:val="00AD4A3C"/>
    <w:rsid w:val="00AD6371"/>
    <w:rsid w:val="00AE19F6"/>
    <w:rsid w:val="00AE240D"/>
    <w:rsid w:val="00AE5153"/>
    <w:rsid w:val="00AE6EE1"/>
    <w:rsid w:val="00AE7133"/>
    <w:rsid w:val="00B1208C"/>
    <w:rsid w:val="00B162D9"/>
    <w:rsid w:val="00B17C4B"/>
    <w:rsid w:val="00B33913"/>
    <w:rsid w:val="00B37717"/>
    <w:rsid w:val="00B40E54"/>
    <w:rsid w:val="00B469D2"/>
    <w:rsid w:val="00B46C27"/>
    <w:rsid w:val="00B502F6"/>
    <w:rsid w:val="00B53B40"/>
    <w:rsid w:val="00B60501"/>
    <w:rsid w:val="00B61EF8"/>
    <w:rsid w:val="00B65BE3"/>
    <w:rsid w:val="00B77E39"/>
    <w:rsid w:val="00B82B68"/>
    <w:rsid w:val="00B83C40"/>
    <w:rsid w:val="00B85743"/>
    <w:rsid w:val="00BA11C3"/>
    <w:rsid w:val="00BA28E5"/>
    <w:rsid w:val="00BB21C7"/>
    <w:rsid w:val="00BB7BC3"/>
    <w:rsid w:val="00BC3DE9"/>
    <w:rsid w:val="00BC7594"/>
    <w:rsid w:val="00BC7FA0"/>
    <w:rsid w:val="00BC7FDD"/>
    <w:rsid w:val="00BD24F4"/>
    <w:rsid w:val="00BD4FF9"/>
    <w:rsid w:val="00BD77FE"/>
    <w:rsid w:val="00BE25A8"/>
    <w:rsid w:val="00BE5872"/>
    <w:rsid w:val="00BE760F"/>
    <w:rsid w:val="00BF0C52"/>
    <w:rsid w:val="00BF2DCC"/>
    <w:rsid w:val="00C0146E"/>
    <w:rsid w:val="00C01802"/>
    <w:rsid w:val="00C04E67"/>
    <w:rsid w:val="00C1183F"/>
    <w:rsid w:val="00C13469"/>
    <w:rsid w:val="00C16178"/>
    <w:rsid w:val="00C321E7"/>
    <w:rsid w:val="00C3277C"/>
    <w:rsid w:val="00C3444A"/>
    <w:rsid w:val="00C47C05"/>
    <w:rsid w:val="00C5247D"/>
    <w:rsid w:val="00C577EC"/>
    <w:rsid w:val="00C61A0B"/>
    <w:rsid w:val="00C643AD"/>
    <w:rsid w:val="00C64993"/>
    <w:rsid w:val="00C66FA0"/>
    <w:rsid w:val="00C70F13"/>
    <w:rsid w:val="00C71DA7"/>
    <w:rsid w:val="00C753C0"/>
    <w:rsid w:val="00C81BBB"/>
    <w:rsid w:val="00C94EC9"/>
    <w:rsid w:val="00CA11B6"/>
    <w:rsid w:val="00CA2ABC"/>
    <w:rsid w:val="00CA6D5D"/>
    <w:rsid w:val="00CA70E8"/>
    <w:rsid w:val="00CB1E6C"/>
    <w:rsid w:val="00CB2B4C"/>
    <w:rsid w:val="00CB590F"/>
    <w:rsid w:val="00CB6B8F"/>
    <w:rsid w:val="00CC0B5B"/>
    <w:rsid w:val="00CC2F83"/>
    <w:rsid w:val="00CC3336"/>
    <w:rsid w:val="00CF4081"/>
    <w:rsid w:val="00CF60A7"/>
    <w:rsid w:val="00D01812"/>
    <w:rsid w:val="00D077BB"/>
    <w:rsid w:val="00D10A70"/>
    <w:rsid w:val="00D10B52"/>
    <w:rsid w:val="00D11B26"/>
    <w:rsid w:val="00D1423E"/>
    <w:rsid w:val="00D14549"/>
    <w:rsid w:val="00D20181"/>
    <w:rsid w:val="00D25ECE"/>
    <w:rsid w:val="00D342D6"/>
    <w:rsid w:val="00D35005"/>
    <w:rsid w:val="00D416A6"/>
    <w:rsid w:val="00D44C26"/>
    <w:rsid w:val="00D4584F"/>
    <w:rsid w:val="00D47859"/>
    <w:rsid w:val="00D612E6"/>
    <w:rsid w:val="00D70647"/>
    <w:rsid w:val="00D71701"/>
    <w:rsid w:val="00D85791"/>
    <w:rsid w:val="00D86FE4"/>
    <w:rsid w:val="00D87E4C"/>
    <w:rsid w:val="00D93656"/>
    <w:rsid w:val="00DA4452"/>
    <w:rsid w:val="00DB0110"/>
    <w:rsid w:val="00DB6B4F"/>
    <w:rsid w:val="00DC634D"/>
    <w:rsid w:val="00DC6B34"/>
    <w:rsid w:val="00DD0641"/>
    <w:rsid w:val="00DD0894"/>
    <w:rsid w:val="00DD3948"/>
    <w:rsid w:val="00DD3A81"/>
    <w:rsid w:val="00DD52F2"/>
    <w:rsid w:val="00DE0611"/>
    <w:rsid w:val="00DE09C7"/>
    <w:rsid w:val="00DE7B91"/>
    <w:rsid w:val="00DE7CC6"/>
    <w:rsid w:val="00DF0160"/>
    <w:rsid w:val="00DF260F"/>
    <w:rsid w:val="00DF321C"/>
    <w:rsid w:val="00DF4998"/>
    <w:rsid w:val="00E01449"/>
    <w:rsid w:val="00E0733A"/>
    <w:rsid w:val="00E20675"/>
    <w:rsid w:val="00E26C2D"/>
    <w:rsid w:val="00E27229"/>
    <w:rsid w:val="00E2799A"/>
    <w:rsid w:val="00E31161"/>
    <w:rsid w:val="00E33B1B"/>
    <w:rsid w:val="00E340C0"/>
    <w:rsid w:val="00E3448E"/>
    <w:rsid w:val="00E3576C"/>
    <w:rsid w:val="00E411DA"/>
    <w:rsid w:val="00E42EB3"/>
    <w:rsid w:val="00E44FE7"/>
    <w:rsid w:val="00E52A69"/>
    <w:rsid w:val="00E53FA8"/>
    <w:rsid w:val="00E55140"/>
    <w:rsid w:val="00E5791D"/>
    <w:rsid w:val="00E61DEE"/>
    <w:rsid w:val="00E63D0D"/>
    <w:rsid w:val="00E66F14"/>
    <w:rsid w:val="00E71CB0"/>
    <w:rsid w:val="00E72C3F"/>
    <w:rsid w:val="00E75E82"/>
    <w:rsid w:val="00E809F7"/>
    <w:rsid w:val="00E830F7"/>
    <w:rsid w:val="00E83161"/>
    <w:rsid w:val="00E8396B"/>
    <w:rsid w:val="00E870BC"/>
    <w:rsid w:val="00E94E70"/>
    <w:rsid w:val="00E96784"/>
    <w:rsid w:val="00E979B6"/>
    <w:rsid w:val="00EA0772"/>
    <w:rsid w:val="00EA2457"/>
    <w:rsid w:val="00EC03DC"/>
    <w:rsid w:val="00EC4A5C"/>
    <w:rsid w:val="00ED015D"/>
    <w:rsid w:val="00ED1975"/>
    <w:rsid w:val="00ED7371"/>
    <w:rsid w:val="00EE0592"/>
    <w:rsid w:val="00EE07D9"/>
    <w:rsid w:val="00EE74D6"/>
    <w:rsid w:val="00EE75FD"/>
    <w:rsid w:val="00EF088C"/>
    <w:rsid w:val="00EF583F"/>
    <w:rsid w:val="00EF59D0"/>
    <w:rsid w:val="00EF638C"/>
    <w:rsid w:val="00EF6A93"/>
    <w:rsid w:val="00F052CF"/>
    <w:rsid w:val="00F0551D"/>
    <w:rsid w:val="00F14542"/>
    <w:rsid w:val="00F17921"/>
    <w:rsid w:val="00F17E85"/>
    <w:rsid w:val="00F22FC5"/>
    <w:rsid w:val="00F23617"/>
    <w:rsid w:val="00F238B5"/>
    <w:rsid w:val="00F24862"/>
    <w:rsid w:val="00F339F6"/>
    <w:rsid w:val="00F356AB"/>
    <w:rsid w:val="00F3680A"/>
    <w:rsid w:val="00F440BC"/>
    <w:rsid w:val="00F52315"/>
    <w:rsid w:val="00F53B31"/>
    <w:rsid w:val="00F540BC"/>
    <w:rsid w:val="00F56172"/>
    <w:rsid w:val="00F5645C"/>
    <w:rsid w:val="00F56C7E"/>
    <w:rsid w:val="00F603D8"/>
    <w:rsid w:val="00F65F8E"/>
    <w:rsid w:val="00F71746"/>
    <w:rsid w:val="00F72772"/>
    <w:rsid w:val="00F73676"/>
    <w:rsid w:val="00F737B2"/>
    <w:rsid w:val="00F75069"/>
    <w:rsid w:val="00F771C9"/>
    <w:rsid w:val="00F81ABC"/>
    <w:rsid w:val="00F83179"/>
    <w:rsid w:val="00F83F46"/>
    <w:rsid w:val="00F93952"/>
    <w:rsid w:val="00FA4037"/>
    <w:rsid w:val="00FA480A"/>
    <w:rsid w:val="00FB1279"/>
    <w:rsid w:val="00FB1A40"/>
    <w:rsid w:val="00FB2A3D"/>
    <w:rsid w:val="00FC3845"/>
    <w:rsid w:val="00FC5E1D"/>
    <w:rsid w:val="00FD1143"/>
    <w:rsid w:val="00FD4B90"/>
    <w:rsid w:val="00FE1B44"/>
    <w:rsid w:val="00FE5C0F"/>
    <w:rsid w:val="00FE62EE"/>
    <w:rsid w:val="00FF0789"/>
    <w:rsid w:val="00FF339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164C8-81B8-4CAA-AE3D-B7A1B316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Heading1">
    <w:name w:val="heading 1"/>
    <w:basedOn w:val="Normal"/>
    <w:link w:val="Heading1Char"/>
    <w:uiPriority w:val="9"/>
    <w:qFormat/>
    <w:rsid w:val="00462F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B5B"/>
    <w:pPr>
      <w:keepNext/>
      <w:keepLines/>
      <w:spacing w:before="40"/>
      <w:jc w:val="center"/>
      <w:outlineLvl w:val="1"/>
    </w:pPr>
    <w:rPr>
      <w:rFonts w:asciiTheme="majorBidi" w:eastAsiaTheme="majorEastAsia" w:hAnsiTheme="majorBid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320"/>
    <w:pPr>
      <w:keepNext/>
      <w:keepLines/>
      <w:spacing w:before="40"/>
      <w:outlineLvl w:val="2"/>
    </w:pPr>
    <w:rPr>
      <w:rFonts w:asciiTheme="majorBidi" w:eastAsiaTheme="majorEastAsia" w:hAnsiTheme="majorBid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3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B2320"/>
    <w:pPr>
      <w:keepNext/>
      <w:ind w:left="720" w:hanging="720"/>
      <w:jc w:val="center"/>
      <w:outlineLvl w:val="4"/>
    </w:pPr>
    <w:rPr>
      <w:rFonts w:eastAsia="Times New Roman"/>
      <w:u w:val="single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AB2320"/>
    <w:pPr>
      <w:keepNext/>
      <w:ind w:left="720" w:hanging="720"/>
      <w:outlineLvl w:val="5"/>
    </w:pPr>
    <w:rPr>
      <w:rFonts w:eastAsia="Times New Roman"/>
      <w:i/>
      <w:iCs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62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26AD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FootnoteReference">
    <w:name w:val="footnote reference"/>
    <w:uiPriority w:val="99"/>
    <w:rsid w:val="008626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0E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A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FAE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462F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62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0B5B"/>
    <w:rPr>
      <w:rFonts w:asciiTheme="majorBidi" w:eastAsiaTheme="majorEastAsia" w:hAnsiTheme="majorBidi" w:cstheme="majorBidi"/>
      <w:b/>
      <w:sz w:val="24"/>
      <w:szCs w:val="26"/>
      <w:lang w:val="ru-R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B2320"/>
    <w:rPr>
      <w:rFonts w:asciiTheme="majorBidi" w:eastAsiaTheme="majorEastAsia" w:hAnsiTheme="majorBidi" w:cstheme="majorBidi"/>
      <w:b/>
      <w:sz w:val="24"/>
      <w:szCs w:val="24"/>
      <w:lang w:val="ru-RU"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BD4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4FF9"/>
    <w:rPr>
      <w:rFonts w:ascii="Segoe UI" w:eastAsia="MS Mincho" w:hAnsi="Segoe UI" w:cs="Segoe UI"/>
      <w:sz w:val="18"/>
      <w:szCs w:val="18"/>
      <w:lang w:val="ru-RU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B23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rsid w:val="00AB2320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AB2320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FootnoteTextChar1">
    <w:name w:val="Footnote Text Char1"/>
    <w:locked/>
    <w:rsid w:val="00AB2320"/>
    <w:rPr>
      <w:rFonts w:eastAsia="Times New Roman"/>
      <w:lang w:val="ru-RU" w:eastAsia="ru-RU" w:bidi="ar-SA"/>
    </w:rPr>
  </w:style>
  <w:style w:type="character" w:customStyle="1" w:styleId="highlight">
    <w:name w:val="highlight"/>
    <w:rsid w:val="00AB2320"/>
  </w:style>
  <w:style w:type="character" w:styleId="Emphasis">
    <w:name w:val="Emphasis"/>
    <w:basedOn w:val="DefaultParagraphFont"/>
    <w:uiPriority w:val="20"/>
    <w:qFormat/>
    <w:rsid w:val="00AB2320"/>
    <w:rPr>
      <w:i/>
      <w:iCs/>
    </w:rPr>
  </w:style>
  <w:style w:type="character" w:customStyle="1" w:styleId="citationweb">
    <w:name w:val="citation web"/>
    <w:basedOn w:val="DefaultParagraphFont"/>
    <w:rsid w:val="00AB2320"/>
  </w:style>
  <w:style w:type="character" w:customStyle="1" w:styleId="mw-headline">
    <w:name w:val="mw-headline"/>
    <w:basedOn w:val="DefaultParagraphFont"/>
    <w:rsid w:val="00AB2320"/>
  </w:style>
  <w:style w:type="paragraph" w:customStyle="1" w:styleId="descript">
    <w:name w:val="descript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body-paragraph">
    <w:name w:val="body-paragraph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updated-short-citation">
    <w:name w:val="updated-short-citation"/>
    <w:basedOn w:val="DefaultParagraphFont"/>
    <w:rsid w:val="00AB2320"/>
  </w:style>
  <w:style w:type="character" w:customStyle="1" w:styleId="hidden">
    <w:name w:val="hidden"/>
    <w:basedOn w:val="DefaultParagraphFont"/>
    <w:rsid w:val="00AB2320"/>
  </w:style>
  <w:style w:type="paragraph" w:customStyle="1" w:styleId="Caption1">
    <w:name w:val="Caption1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standard-view-style">
    <w:name w:val="standard-view-style"/>
    <w:basedOn w:val="DefaultParagraphFont"/>
    <w:rsid w:val="00AB2320"/>
  </w:style>
  <w:style w:type="paragraph" w:customStyle="1" w:styleId="texte">
    <w:name w:val="texte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paranumber">
    <w:name w:val="paranumber"/>
    <w:basedOn w:val="DefaultParagraphFont"/>
    <w:rsid w:val="00AB2320"/>
  </w:style>
  <w:style w:type="character" w:customStyle="1" w:styleId="num">
    <w:name w:val="num"/>
    <w:basedOn w:val="DefaultParagraphFont"/>
    <w:rsid w:val="00AB2320"/>
  </w:style>
  <w:style w:type="paragraph" w:customStyle="1" w:styleId="titreillustration">
    <w:name w:val="titreillustration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creditillustration">
    <w:name w:val="creditillustration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period">
    <w:name w:val="period"/>
    <w:basedOn w:val="DefaultParagraphFont"/>
    <w:rsid w:val="00AB2320"/>
  </w:style>
  <w:style w:type="character" w:customStyle="1" w:styleId="Title1">
    <w:name w:val="Title1"/>
    <w:basedOn w:val="DefaultParagraphFont"/>
    <w:rsid w:val="00AB2320"/>
  </w:style>
  <w:style w:type="character" w:customStyle="1" w:styleId="familyname">
    <w:name w:val="familyname"/>
    <w:basedOn w:val="DefaultParagraphFont"/>
    <w:rsid w:val="00AB2320"/>
  </w:style>
  <w:style w:type="paragraph" w:customStyle="1" w:styleId="Default">
    <w:name w:val="Default"/>
    <w:rsid w:val="00AB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rsid w:val="00AB2320"/>
  </w:style>
  <w:style w:type="character" w:styleId="FollowedHyperlink">
    <w:name w:val="FollowedHyperlink"/>
    <w:rsid w:val="00AB2320"/>
    <w:rPr>
      <w:color w:val="954F72"/>
      <w:u w:val="single"/>
    </w:rPr>
  </w:style>
  <w:style w:type="character" w:styleId="HTMLCite">
    <w:name w:val="HTML Cite"/>
    <w:uiPriority w:val="99"/>
    <w:unhideWhenUsed/>
    <w:rsid w:val="00AB2320"/>
    <w:rPr>
      <w:i/>
      <w:iCs/>
    </w:rPr>
  </w:style>
  <w:style w:type="paragraph" w:customStyle="1" w:styleId="Caption2">
    <w:name w:val="Caption2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itle2">
    <w:name w:val="Title2"/>
    <w:rsid w:val="00AB2320"/>
  </w:style>
  <w:style w:type="paragraph" w:styleId="EndnoteText">
    <w:name w:val="endnote text"/>
    <w:basedOn w:val="Normal"/>
    <w:link w:val="EndnoteTextChar"/>
    <w:uiPriority w:val="99"/>
    <w:unhideWhenUsed/>
    <w:rsid w:val="00AB2320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23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AB2320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AB2320"/>
  </w:style>
  <w:style w:type="paragraph" w:styleId="Title">
    <w:name w:val="Title"/>
    <w:basedOn w:val="Normal"/>
    <w:link w:val="TitleChar"/>
    <w:qFormat/>
    <w:rsid w:val="00AB2320"/>
    <w:pPr>
      <w:spacing w:line="480" w:lineRule="auto"/>
      <w:jc w:val="center"/>
    </w:pPr>
    <w:rPr>
      <w:rFonts w:eastAsia="Times New Roman"/>
      <w:b/>
      <w:bCs/>
      <w:lang w:eastAsia="ru-RU" w:bidi="ar-SA"/>
    </w:rPr>
  </w:style>
  <w:style w:type="character" w:customStyle="1" w:styleId="TitleChar">
    <w:name w:val="Title Char"/>
    <w:basedOn w:val="DefaultParagraphFont"/>
    <w:link w:val="Title"/>
    <w:rsid w:val="00AB2320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rsid w:val="00AB2320"/>
    <w:rPr>
      <w:rFonts w:eastAsia="Times New Roman"/>
      <w:i/>
      <w:iCs/>
      <w:lang w:eastAsia="ru-RU" w:bidi="ar-SA"/>
    </w:rPr>
  </w:style>
  <w:style w:type="character" w:customStyle="1" w:styleId="BodyTextChar">
    <w:name w:val="Body Text Char"/>
    <w:basedOn w:val="DefaultParagraphFont"/>
    <w:link w:val="BodyText"/>
    <w:rsid w:val="00AB2320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59"/>
    <w:rsid w:val="00AB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B2320"/>
    <w:pPr>
      <w:tabs>
        <w:tab w:val="center" w:pos="4677"/>
        <w:tab w:val="right" w:pos="9355"/>
      </w:tabs>
    </w:pPr>
    <w:rPr>
      <w:rFonts w:eastAsia="Times New Roman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rsid w:val="00AB232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rsid w:val="00AB2320"/>
  </w:style>
  <w:style w:type="paragraph" w:styleId="TOC2">
    <w:name w:val="toc 2"/>
    <w:basedOn w:val="Normal"/>
    <w:next w:val="Normal"/>
    <w:autoRedefine/>
    <w:uiPriority w:val="39"/>
    <w:rsid w:val="00AB2320"/>
    <w:pPr>
      <w:ind w:left="240"/>
    </w:pPr>
    <w:rPr>
      <w:rFonts w:eastAsia="Times New Roman"/>
      <w:lang w:eastAsia="ru-RU" w:bidi="ar-SA"/>
    </w:rPr>
  </w:style>
  <w:style w:type="paragraph" w:styleId="TOC1">
    <w:name w:val="toc 1"/>
    <w:basedOn w:val="Normal"/>
    <w:next w:val="Normal"/>
    <w:autoRedefine/>
    <w:uiPriority w:val="39"/>
    <w:rsid w:val="00AB2320"/>
    <w:pPr>
      <w:spacing w:after="100"/>
    </w:pPr>
    <w:rPr>
      <w:rFonts w:eastAsia="Times New Roman"/>
      <w:lang w:eastAsia="ru-RU" w:bidi="ar-SA"/>
    </w:rPr>
  </w:style>
  <w:style w:type="paragraph" w:styleId="TOC3">
    <w:name w:val="toc 3"/>
    <w:basedOn w:val="Normal"/>
    <w:next w:val="Normal"/>
    <w:autoRedefine/>
    <w:uiPriority w:val="39"/>
    <w:rsid w:val="00AB2320"/>
    <w:pPr>
      <w:ind w:left="480"/>
    </w:pPr>
    <w:rPr>
      <w:rFonts w:eastAsia="Times New Roman"/>
      <w:lang w:eastAsia="ru-RU" w:bidi="ar-SA"/>
    </w:rPr>
  </w:style>
  <w:style w:type="paragraph" w:styleId="TOC4">
    <w:name w:val="toc 4"/>
    <w:basedOn w:val="Normal"/>
    <w:next w:val="Normal"/>
    <w:autoRedefine/>
    <w:rsid w:val="00AB2320"/>
    <w:pPr>
      <w:ind w:left="720"/>
    </w:pPr>
    <w:rPr>
      <w:rFonts w:eastAsia="Times New Roman"/>
      <w:lang w:eastAsia="ru-RU" w:bidi="ar-SA"/>
    </w:rPr>
  </w:style>
  <w:style w:type="paragraph" w:styleId="TOC5">
    <w:name w:val="toc 5"/>
    <w:basedOn w:val="Normal"/>
    <w:next w:val="Normal"/>
    <w:autoRedefine/>
    <w:rsid w:val="00AB2320"/>
    <w:pPr>
      <w:ind w:left="960"/>
    </w:pPr>
    <w:rPr>
      <w:rFonts w:eastAsia="Times New Roman"/>
      <w:lang w:eastAsia="ru-RU" w:bidi="ar-SA"/>
    </w:rPr>
  </w:style>
  <w:style w:type="paragraph" w:styleId="TOC6">
    <w:name w:val="toc 6"/>
    <w:basedOn w:val="Normal"/>
    <w:next w:val="Normal"/>
    <w:autoRedefine/>
    <w:rsid w:val="00AB2320"/>
    <w:pPr>
      <w:ind w:left="1200"/>
    </w:pPr>
    <w:rPr>
      <w:rFonts w:eastAsia="Times New Roman"/>
      <w:lang w:eastAsia="ru-RU" w:bidi="ar-SA"/>
    </w:rPr>
  </w:style>
  <w:style w:type="paragraph" w:styleId="TOC7">
    <w:name w:val="toc 7"/>
    <w:basedOn w:val="Normal"/>
    <w:next w:val="Normal"/>
    <w:autoRedefine/>
    <w:rsid w:val="00AB2320"/>
    <w:pPr>
      <w:ind w:left="1440"/>
    </w:pPr>
    <w:rPr>
      <w:rFonts w:eastAsia="Times New Roman"/>
      <w:lang w:eastAsia="ru-RU" w:bidi="ar-SA"/>
    </w:rPr>
  </w:style>
  <w:style w:type="paragraph" w:styleId="TOC8">
    <w:name w:val="toc 8"/>
    <w:basedOn w:val="Normal"/>
    <w:next w:val="Normal"/>
    <w:autoRedefine/>
    <w:rsid w:val="00AB2320"/>
    <w:pPr>
      <w:ind w:left="1680"/>
    </w:pPr>
    <w:rPr>
      <w:rFonts w:eastAsia="Times New Roman"/>
      <w:lang w:eastAsia="ru-RU" w:bidi="ar-SA"/>
    </w:rPr>
  </w:style>
  <w:style w:type="paragraph" w:styleId="TOC9">
    <w:name w:val="toc 9"/>
    <w:basedOn w:val="Normal"/>
    <w:next w:val="Normal"/>
    <w:autoRedefine/>
    <w:rsid w:val="00AB2320"/>
    <w:pPr>
      <w:ind w:left="1920"/>
    </w:pPr>
    <w:rPr>
      <w:rFonts w:eastAsia="Times New Roman"/>
      <w:lang w:eastAsia="ru-RU" w:bidi="ar-SA"/>
    </w:rPr>
  </w:style>
  <w:style w:type="paragraph" w:customStyle="1" w:styleId="a">
    <w:name w:val="Стандартный"/>
    <w:basedOn w:val="BodyTextIndent"/>
    <w:rsid w:val="00AB2320"/>
    <w:pPr>
      <w:spacing w:line="480" w:lineRule="auto"/>
      <w:ind w:left="0" w:firstLine="709"/>
      <w:jc w:val="both"/>
    </w:pPr>
    <w:rPr>
      <w:lang w:eastAsia="de-DE"/>
    </w:rPr>
  </w:style>
  <w:style w:type="paragraph" w:styleId="BodyTextIndent">
    <w:name w:val="Body Text Indent"/>
    <w:basedOn w:val="Normal"/>
    <w:link w:val="BodyTextIndentChar"/>
    <w:rsid w:val="00AB2320"/>
    <w:pPr>
      <w:spacing w:after="120"/>
      <w:ind w:left="283"/>
    </w:pPr>
    <w:rPr>
      <w:rFonts w:eastAsia="Times New Roman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AB232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Обычный1"/>
    <w:rsid w:val="00AB23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AB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320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a0">
    <w:name w:val="Стиль"/>
    <w:uiPriority w:val="99"/>
    <w:rsid w:val="00AB23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numbering" w:customStyle="1" w:styleId="NoList2">
    <w:name w:val="No List2"/>
    <w:next w:val="NoList"/>
    <w:uiPriority w:val="99"/>
    <w:semiHidden/>
    <w:unhideWhenUsed/>
    <w:rsid w:val="00AB2320"/>
  </w:style>
  <w:style w:type="table" w:customStyle="1" w:styleId="TableGrid1">
    <w:name w:val="Table Grid1"/>
    <w:basedOn w:val="TableNormal"/>
    <w:next w:val="TableGrid"/>
    <w:rsid w:val="00AB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B2320"/>
  </w:style>
  <w:style w:type="character" w:customStyle="1" w:styleId="databasename">
    <w:name w:val="databasename"/>
    <w:basedOn w:val="DefaultParagraphFont"/>
    <w:rsid w:val="00AB2320"/>
  </w:style>
  <w:style w:type="paragraph" w:customStyle="1" w:styleId="abstract">
    <w:name w:val="abstract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subjectresults">
    <w:name w:val="subjectresults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item">
    <w:name w:val="item"/>
    <w:basedOn w:val="DefaultParagraphFont"/>
    <w:rsid w:val="00AB2320"/>
  </w:style>
  <w:style w:type="character" w:customStyle="1" w:styleId="custom-link">
    <w:name w:val="custom-link"/>
    <w:basedOn w:val="DefaultParagraphFont"/>
    <w:rsid w:val="00AB2320"/>
  </w:style>
  <w:style w:type="numbering" w:customStyle="1" w:styleId="NoList3">
    <w:name w:val="No List3"/>
    <w:next w:val="NoList"/>
    <w:uiPriority w:val="99"/>
    <w:semiHidden/>
    <w:unhideWhenUsed/>
    <w:rsid w:val="00AB2320"/>
  </w:style>
  <w:style w:type="character" w:customStyle="1" w:styleId="text1">
    <w:name w:val="text1"/>
    <w:basedOn w:val="DefaultParagraphFont"/>
    <w:rsid w:val="00AB2320"/>
  </w:style>
  <w:style w:type="numbering" w:customStyle="1" w:styleId="NoList4">
    <w:name w:val="No List4"/>
    <w:next w:val="NoList"/>
    <w:uiPriority w:val="99"/>
    <w:semiHidden/>
    <w:unhideWhenUsed/>
    <w:rsid w:val="00AB2320"/>
  </w:style>
  <w:style w:type="numbering" w:customStyle="1" w:styleId="NoList5">
    <w:name w:val="No List5"/>
    <w:next w:val="NoList"/>
    <w:uiPriority w:val="99"/>
    <w:semiHidden/>
    <w:unhideWhenUsed/>
    <w:rsid w:val="00AB2320"/>
  </w:style>
  <w:style w:type="paragraph" w:customStyle="1" w:styleId="text">
    <w:name w:val="text"/>
    <w:basedOn w:val="Normal"/>
    <w:rsid w:val="00AB2320"/>
    <w:pPr>
      <w:spacing w:before="100" w:beforeAutospacing="1" w:after="100" w:afterAutospacing="1"/>
    </w:pPr>
    <w:rPr>
      <w:rFonts w:eastAsia="Times New Roman"/>
      <w:sz w:val="22"/>
      <w:szCs w:val="22"/>
      <w:lang w:eastAsia="ru-RU" w:bidi="ar-SA"/>
    </w:rPr>
  </w:style>
  <w:style w:type="character" w:customStyle="1" w:styleId="nowrap">
    <w:name w:val="nowrap"/>
    <w:basedOn w:val="DefaultParagraphFont"/>
    <w:rsid w:val="00AB2320"/>
  </w:style>
  <w:style w:type="paragraph" w:customStyle="1" w:styleId="datemain">
    <w:name w:val="datemain"/>
    <w:basedOn w:val="Normal"/>
    <w:rsid w:val="00AB2320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AB2320"/>
  </w:style>
  <w:style w:type="paragraph" w:customStyle="1" w:styleId="ecxmsonormal">
    <w:name w:val="ecxmsonormal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dhighlight">
    <w:name w:val="dhighlight"/>
    <w:basedOn w:val="DefaultParagraphFont"/>
    <w:rsid w:val="00AB2320"/>
  </w:style>
  <w:style w:type="paragraph" w:customStyle="1" w:styleId="10">
    <w:name w:val="Абзац списка1"/>
    <w:basedOn w:val="Normal"/>
    <w:qFormat/>
    <w:rsid w:val="00AB232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refid">
    <w:name w:val="refid"/>
    <w:basedOn w:val="DefaultParagraphFont"/>
    <w:rsid w:val="00AB2320"/>
  </w:style>
  <w:style w:type="paragraph" w:customStyle="1" w:styleId="p11">
    <w:name w:val="p11"/>
    <w:basedOn w:val="Normal"/>
    <w:rsid w:val="00AB2320"/>
    <w:pPr>
      <w:spacing w:before="100" w:beforeAutospacing="1" w:after="100" w:afterAutospacing="1"/>
    </w:pPr>
    <w:rPr>
      <w:lang w:bidi="ar-SA"/>
    </w:rPr>
  </w:style>
  <w:style w:type="paragraph" w:customStyle="1" w:styleId="p12">
    <w:name w:val="p12"/>
    <w:basedOn w:val="Normal"/>
    <w:rsid w:val="00AB2320"/>
    <w:pPr>
      <w:spacing w:before="100" w:beforeAutospacing="1" w:after="100" w:afterAutospacing="1"/>
    </w:pPr>
    <w:rPr>
      <w:lang w:bidi="ar-SA"/>
    </w:rPr>
  </w:style>
  <w:style w:type="paragraph" w:customStyle="1" w:styleId="p14">
    <w:name w:val="p14"/>
    <w:basedOn w:val="Normal"/>
    <w:rsid w:val="00AB2320"/>
    <w:pPr>
      <w:spacing w:before="100" w:beforeAutospacing="1" w:after="100" w:afterAutospacing="1"/>
    </w:pPr>
    <w:rPr>
      <w:lang w:bidi="ar-SA"/>
    </w:rPr>
  </w:style>
  <w:style w:type="character" w:customStyle="1" w:styleId="briefcittitle">
    <w:name w:val="briefcittitle"/>
    <w:basedOn w:val="DefaultParagraphFont"/>
    <w:rsid w:val="00AB2320"/>
  </w:style>
  <w:style w:type="character" w:customStyle="1" w:styleId="a1">
    <w:name w:val="Символ сноски"/>
    <w:rsid w:val="00AB2320"/>
    <w:rPr>
      <w:vertAlign w:val="superscript"/>
    </w:rPr>
  </w:style>
  <w:style w:type="paragraph" w:styleId="BodyTextIndent2">
    <w:name w:val="Body Text Indent 2"/>
    <w:basedOn w:val="Normal"/>
    <w:link w:val="BodyTextIndent2Char"/>
    <w:rsid w:val="00AB2320"/>
    <w:pPr>
      <w:autoSpaceDE w:val="0"/>
      <w:autoSpaceDN w:val="0"/>
      <w:adjustRightInd w:val="0"/>
      <w:ind w:left="720" w:hanging="720"/>
    </w:pPr>
    <w:rPr>
      <w:rFonts w:eastAsia="Times New Roman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AB232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AB2320"/>
    <w:pPr>
      <w:autoSpaceDE w:val="0"/>
      <w:autoSpaceDN w:val="0"/>
      <w:adjustRightInd w:val="0"/>
    </w:pPr>
    <w:rPr>
      <w:rFonts w:eastAsia="Times New Roman"/>
      <w:color w:val="00FF00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AB2320"/>
    <w:rPr>
      <w:rFonts w:ascii="Times New Roman" w:eastAsia="Times New Roman" w:hAnsi="Times New Roman" w:cs="Times New Roman"/>
      <w:color w:val="00FF00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AB2320"/>
    <w:rPr>
      <w:rFonts w:eastAsia="Times New Roman"/>
      <w:color w:val="FF00FF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B2320"/>
    <w:rPr>
      <w:rFonts w:ascii="Times New Roman" w:eastAsia="Times New Roman" w:hAnsi="Times New Roman" w:cs="Times New Roman"/>
      <w:color w:val="FF00FF"/>
      <w:sz w:val="24"/>
      <w:szCs w:val="24"/>
      <w:lang w:bidi="ar-SA"/>
    </w:rPr>
  </w:style>
  <w:style w:type="paragraph" w:styleId="ListBullet">
    <w:name w:val="List Bullet"/>
    <w:basedOn w:val="Normal"/>
    <w:autoRedefine/>
    <w:rsid w:val="00AB2320"/>
    <w:pPr>
      <w:numPr>
        <w:numId w:val="5"/>
      </w:numPr>
    </w:pPr>
    <w:rPr>
      <w:rFonts w:eastAsia="Times New Roman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AB2320"/>
    <w:pPr>
      <w:spacing w:line="480" w:lineRule="auto"/>
      <w:ind w:firstLine="1440"/>
    </w:pPr>
    <w:rPr>
      <w:rFonts w:eastAsia="Times New Roman"/>
      <w:color w:val="000000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AB2320"/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ind">
    <w:name w:val="noind"/>
    <w:basedOn w:val="Normal"/>
    <w:rsid w:val="00AB2320"/>
    <w:pPr>
      <w:spacing w:before="100" w:beforeAutospacing="1" w:after="100" w:afterAutospacing="1"/>
    </w:pPr>
    <w:rPr>
      <w:lang w:bidi="ar-SA"/>
    </w:rPr>
  </w:style>
  <w:style w:type="paragraph" w:customStyle="1" w:styleId="hang2">
    <w:name w:val="hang2"/>
    <w:basedOn w:val="Normal"/>
    <w:rsid w:val="00AB2320"/>
    <w:pPr>
      <w:spacing w:before="100" w:beforeAutospacing="1" w:after="100" w:afterAutospacing="1"/>
    </w:pPr>
    <w:rPr>
      <w:lang w:bidi="ar-SA"/>
    </w:rPr>
  </w:style>
  <w:style w:type="character" w:styleId="CommentReference">
    <w:name w:val="annotation reference"/>
    <w:basedOn w:val="DefaultParagraphFont"/>
    <w:unhideWhenUsed/>
    <w:rsid w:val="00AB23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2320"/>
    <w:rPr>
      <w:rFonts w:asciiTheme="minorHAnsi" w:eastAsiaTheme="minorEastAsia" w:hAnsiTheme="minorHAnsi" w:cstheme="minorBidi"/>
      <w:sz w:val="20"/>
      <w:szCs w:val="20"/>
      <w:lang w:eastAsia="ru-RU" w:bidi="ar-SA"/>
    </w:rPr>
  </w:style>
  <w:style w:type="character" w:customStyle="1" w:styleId="CommentTextChar">
    <w:name w:val="Comment Text Char"/>
    <w:basedOn w:val="DefaultParagraphFont"/>
    <w:link w:val="CommentText"/>
    <w:rsid w:val="00AB2320"/>
    <w:rPr>
      <w:rFonts w:eastAsiaTheme="minorEastAsia"/>
      <w:sz w:val="20"/>
      <w:szCs w:val="20"/>
      <w:lang w:val="ru-RU" w:eastAsia="ru-RU" w:bidi="ar-SA"/>
    </w:rPr>
  </w:style>
  <w:style w:type="character" w:customStyle="1" w:styleId="pagenumber0">
    <w:name w:val="pagenumber"/>
    <w:rsid w:val="00AB2320"/>
  </w:style>
  <w:style w:type="paragraph" w:styleId="CommentSubject">
    <w:name w:val="annotation subject"/>
    <w:basedOn w:val="CommentText"/>
    <w:next w:val="CommentText"/>
    <w:link w:val="CommentSubjectChar"/>
    <w:rsid w:val="00AB2320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2320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BlockText">
    <w:name w:val="Block Text"/>
    <w:basedOn w:val="Normal"/>
    <w:next w:val="Normal"/>
    <w:link w:val="BlockTextChar"/>
    <w:uiPriority w:val="29"/>
    <w:qFormat/>
    <w:rsid w:val="00AB2320"/>
    <w:pPr>
      <w:spacing w:before="120" w:after="120" w:line="360" w:lineRule="auto"/>
      <w:ind w:left="567" w:right="567"/>
      <w:jc w:val="both"/>
    </w:pPr>
    <w:rPr>
      <w:rFonts w:eastAsia="Calibri" w:cs="Arial"/>
      <w:i/>
      <w:iCs/>
      <w:color w:val="000000"/>
      <w:sz w:val="28"/>
      <w:szCs w:val="22"/>
      <w:lang w:val="uk-UA" w:eastAsia="en-US" w:bidi="ar-SA"/>
    </w:rPr>
  </w:style>
  <w:style w:type="character" w:customStyle="1" w:styleId="BlockTextChar">
    <w:name w:val="Block Text Char"/>
    <w:basedOn w:val="DefaultParagraphFont"/>
    <w:link w:val="BlockText"/>
    <w:uiPriority w:val="29"/>
    <w:rsid w:val="00AB2320"/>
    <w:rPr>
      <w:rFonts w:ascii="Times New Roman" w:eastAsia="Calibri" w:hAnsi="Times New Roman" w:cs="Arial"/>
      <w:i/>
      <w:iCs/>
      <w:color w:val="000000"/>
      <w:sz w:val="28"/>
      <w:lang w:val="uk-UA" w:bidi="ar-SA"/>
    </w:rPr>
  </w:style>
  <w:style w:type="paragraph" w:styleId="Bibliography">
    <w:name w:val="Bibliography"/>
    <w:basedOn w:val="Normal"/>
    <w:next w:val="Normal"/>
    <w:uiPriority w:val="37"/>
    <w:unhideWhenUsed/>
    <w:rsid w:val="00AB2320"/>
    <w:pPr>
      <w:spacing w:line="360" w:lineRule="auto"/>
      <w:ind w:firstLine="709"/>
      <w:jc w:val="both"/>
    </w:pPr>
    <w:rPr>
      <w:rFonts w:eastAsia="Calibri" w:cs="Arial"/>
      <w:sz w:val="28"/>
      <w:szCs w:val="22"/>
      <w:lang w:val="uk-UA" w:eastAsia="en-US" w:bidi="ar-SA"/>
    </w:rPr>
  </w:style>
  <w:style w:type="character" w:customStyle="1" w:styleId="avtor">
    <w:name w:val="avtor"/>
    <w:basedOn w:val="DefaultParagraphFont"/>
    <w:rsid w:val="00AB2320"/>
  </w:style>
  <w:style w:type="paragraph" w:customStyle="1" w:styleId="rhi-item-link-wrap">
    <w:name w:val="rhi-item-link-wrap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rhi-item-duration-overlay">
    <w:name w:val="rhi-item-duration-overlay"/>
    <w:basedOn w:val="DefaultParagraphFont"/>
    <w:rsid w:val="00AB2320"/>
  </w:style>
  <w:style w:type="character" w:customStyle="1" w:styleId="record-index">
    <w:name w:val="record-index"/>
    <w:basedOn w:val="DefaultParagraphFont"/>
    <w:rsid w:val="00AB2320"/>
  </w:style>
  <w:style w:type="paragraph" w:customStyle="1" w:styleId="Caption3">
    <w:name w:val="Caption3"/>
    <w:basedOn w:val="Normal"/>
    <w:rsid w:val="00AB232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AB23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 w:bidi="ar-SA"/>
    </w:rPr>
  </w:style>
  <w:style w:type="character" w:customStyle="1" w:styleId="ipa">
    <w:name w:val="ipa"/>
    <w:basedOn w:val="DefaultParagraphFont"/>
    <w:rsid w:val="00AB2320"/>
  </w:style>
  <w:style w:type="paragraph" w:styleId="Revision">
    <w:name w:val="Revision"/>
    <w:hidden/>
    <w:uiPriority w:val="99"/>
    <w:semiHidden/>
    <w:rsid w:val="00CC0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15B8-34DA-469A-8847-7E1B7186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11865</Words>
  <Characters>67631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Nancy Wespetal</dc:creator>
  <cp:keywords/>
  <dc:description/>
  <cp:lastModifiedBy>Tom and Nancy Wespetal</cp:lastModifiedBy>
  <cp:revision>8</cp:revision>
  <dcterms:created xsi:type="dcterms:W3CDTF">2019-04-09T15:34:00Z</dcterms:created>
  <dcterms:modified xsi:type="dcterms:W3CDTF">2020-12-27T23:34:00Z</dcterms:modified>
</cp:coreProperties>
</file>