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35" w:rsidRPr="00E8731C" w:rsidRDefault="004D2C35" w:rsidP="004D2C35">
      <w:pPr>
        <w:pStyle w:val="Heading2"/>
        <w:spacing w:before="0" w:line="240" w:lineRule="auto"/>
        <w:rPr>
          <w:szCs w:val="24"/>
          <w:lang w:val="ru-RU"/>
        </w:rPr>
      </w:pPr>
      <w:r w:rsidRPr="00E8731C">
        <w:rPr>
          <w:szCs w:val="24"/>
          <w:lang w:val="ru-RU"/>
        </w:rPr>
        <w:t>Обращение к иконам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4D2C35" w:rsidRPr="00E8731C" w:rsidRDefault="004D2C35" w:rsidP="004D2C35">
      <w:pPr>
        <w:pStyle w:val="Heading3"/>
        <w:spacing w:before="0" w:line="240" w:lineRule="auto"/>
        <w:rPr>
          <w:lang w:val="ru-RU"/>
        </w:rPr>
      </w:pPr>
      <w:r w:rsidRPr="00E8731C">
        <w:rPr>
          <w:lang w:val="ru-RU"/>
        </w:rPr>
        <w:t>А. Определение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Рассмотрим вопрос почитания икон. Слово «икона» происходит из греческого слова </w:t>
      </w:r>
      <w:r w:rsidRPr="00E8731C">
        <w:rPr>
          <w:rFonts w:asciiTheme="majorBidi" w:hAnsiTheme="majorBidi" w:cstheme="majorBidi"/>
          <w:sz w:val="24"/>
          <w:szCs w:val="24"/>
          <w:lang w:val="el-GR"/>
        </w:rPr>
        <w:t>εἰκών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эйкон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), означающего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«образ». Но считается, что икона – 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 просто изображение святого,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о</w:t>
      </w:r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содержит его «благодатное присутствие»</w:t>
      </w:r>
      <w:r w:rsidRPr="00E8731C">
        <w:rPr>
          <w:rStyle w:val="FootnoteReference"/>
          <w:rFonts w:asciiTheme="majorBidi" w:hAnsiTheme="majorBidi"/>
        </w:rPr>
        <w:footnoteReference w:id="1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и, следовательно, может служить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как объектом созерцания и почитания, так и источником Божьей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обоживающей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благодати и чудодейств</w:t>
      </w:r>
      <w:r>
        <w:rPr>
          <w:rFonts w:asciiTheme="majorBidi" w:hAnsiTheme="majorBidi" w:cstheme="majorBidi"/>
          <w:sz w:val="24"/>
          <w:szCs w:val="24"/>
          <w:lang w:val="ru-RU"/>
        </w:rPr>
        <w:t>енной силы. Считается, что остаё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тся в образе святых некоторая благодать, которой они сами обладали при жизни. Через почитание образа человек может приобретать эту благодать</w:t>
      </w:r>
      <w:r w:rsidRPr="00E8731C">
        <w:rPr>
          <w:rStyle w:val="FootnoteReference"/>
          <w:rFonts w:asciiTheme="majorBidi" w:hAnsiTheme="majorBidi"/>
        </w:rPr>
        <w:footnoteReference w:id="2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Митрополит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Каллист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говорит об иконах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как о «точке встречи между живущими чл</w:t>
      </w:r>
      <w:r>
        <w:rPr>
          <w:rFonts w:asciiTheme="majorBidi" w:hAnsiTheme="majorBidi" w:cstheme="majorBidi"/>
          <w:sz w:val="24"/>
          <w:szCs w:val="24"/>
          <w:lang w:val="ru-RU"/>
        </w:rPr>
        <w:t>енами Церкви и теми, кто уже ушё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л»</w:t>
      </w:r>
      <w:r w:rsidRPr="00E8731C">
        <w:rPr>
          <w:rStyle w:val="FootnoteReference"/>
          <w:rFonts w:asciiTheme="majorBidi" w:hAnsiTheme="majorBidi"/>
        </w:rPr>
        <w:footnoteReference w:id="3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Икона служит в качестве «окна в иной мир». Иларион пишет: «Через икону человек непосредственно соприкасается 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духовным миром и теми, кто живё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 там»</w:t>
      </w:r>
      <w:r w:rsidRPr="00E8731C">
        <w:rPr>
          <w:rStyle w:val="FootnoteReference"/>
          <w:rFonts w:asciiTheme="majorBidi" w:hAnsiTheme="majorBidi"/>
        </w:rPr>
        <w:footnoteReference w:id="4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Утверждается, что созерцающий человек получает какое-то прозрение в процессе обожени</w:t>
      </w:r>
      <w:r>
        <w:rPr>
          <w:rFonts w:asciiTheme="majorBidi" w:hAnsiTheme="majorBidi" w:cstheme="majorBidi"/>
          <w:sz w:val="24"/>
          <w:szCs w:val="24"/>
          <w:lang w:val="ru-RU"/>
        </w:rPr>
        <w:t>я. Предполагается, что святые пр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о</w:t>
      </w:r>
      <w:r>
        <w:rPr>
          <w:rFonts w:asciiTheme="majorBidi" w:hAnsiTheme="majorBidi" w:cstheme="majorBidi"/>
          <w:sz w:val="24"/>
          <w:szCs w:val="24"/>
          <w:lang w:val="ru-RU"/>
        </w:rPr>
        <w:t>двинулись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дальше в этом процессе, чем рядовой верующий. Созерцая </w:t>
      </w:r>
      <w:r>
        <w:rPr>
          <w:rFonts w:asciiTheme="majorBidi" w:hAnsiTheme="majorBidi" w:cstheme="majorBidi"/>
          <w:sz w:val="24"/>
          <w:szCs w:val="24"/>
          <w:lang w:val="ru-RU"/>
        </w:rPr>
        <w:t>икону того, кто уже далеко продвинулся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 этом процессе, человек лучше понимает, как он сам может успешно проходить свой собственный путь к обожению</w:t>
      </w:r>
      <w:r w:rsidRPr="00E8731C">
        <w:rPr>
          <w:rStyle w:val="FootnoteReference"/>
          <w:rFonts w:asciiTheme="majorBidi" w:hAnsiTheme="majorBidi"/>
        </w:rPr>
        <w:footnoteReference w:id="5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Практика почитания икон особо распространена в православной </w:t>
      </w:r>
      <w:r>
        <w:rPr>
          <w:rFonts w:asciiTheme="majorBidi" w:hAnsiTheme="majorBidi" w:cstheme="majorBidi"/>
          <w:sz w:val="24"/>
          <w:szCs w:val="24"/>
          <w:lang w:val="ru-RU"/>
        </w:rPr>
        <w:t>вере. Иконопочитание признаё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Католическая Ц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ерковь, но она использует иконы не столько для почитания или молитвы, сколько для наставления в вере</w:t>
      </w:r>
      <w:r w:rsidRPr="00E8731C">
        <w:rPr>
          <w:rStyle w:val="FootnoteReference"/>
          <w:rFonts w:asciiTheme="majorBidi" w:hAnsiTheme="majorBidi"/>
        </w:rPr>
        <w:footnoteReference w:id="6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Разрешается использовать иконы за пределами храма и, на самом деле, они находятся в изобилии и в личном обиходе. Но Иларион уточняет: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«Вне контекста храма и литургии икона в значительной степени утрачивает свой смысл. Конечно, всякий христианин имеет право повесить иконы у себя дома, но этим правом он обладает лишь постольку, поскольку его дом является продолжением храма, а его жизнь – продолжением литургии»</w:t>
      </w:r>
      <w:r w:rsidRPr="00E8731C">
        <w:rPr>
          <w:rStyle w:val="FootnoteReference"/>
          <w:rFonts w:asciiTheme="majorBidi" w:hAnsiTheme="majorBidi"/>
        </w:rPr>
        <w:footnoteReference w:id="7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Некоторым иконам приписывается проявление чудодейственной силы. Также у некоторых,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утверждается, бывает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мироточение</w:t>
      </w:r>
      <w:proofErr w:type="spellEnd"/>
      <w:r w:rsidRPr="00E8731C">
        <w:rPr>
          <w:rStyle w:val="FootnoteReference"/>
          <w:rFonts w:asciiTheme="majorBidi" w:hAnsiTheme="majorBidi"/>
        </w:rPr>
        <w:footnoteReference w:id="8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Иконы считаются и источником откровения. Следовательно, можно говорить об «иконической теологии», т.е. теологии, истекающей из прозрений, полученных при созерцании икон</w:t>
      </w:r>
      <w:r w:rsidRPr="00E8731C">
        <w:rPr>
          <w:rStyle w:val="FootnoteReference"/>
          <w:rFonts w:asciiTheme="majorBidi" w:hAnsiTheme="majorBidi"/>
        </w:rPr>
        <w:footnoteReference w:id="9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Наконец, Иларион говорит об их пользе для молитвы: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«Будучи плодом молитвы, икона является и школой м</w:t>
      </w:r>
      <w:r>
        <w:rPr>
          <w:rFonts w:asciiTheme="majorBidi" w:hAnsiTheme="majorBidi" w:cstheme="majorBidi"/>
          <w:sz w:val="24"/>
          <w:szCs w:val="24"/>
          <w:lang w:val="ru-RU"/>
        </w:rPr>
        <w:t>олитвы для тех, кто созерцает её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молится перед ней. Всем своим духовным строем икона располагает к молитве. В то же время молитва выводит человека за пределы иконы, поставляя его перед лицом Самого Первообраза»</w:t>
      </w:r>
      <w:r w:rsidRPr="00E8731C">
        <w:rPr>
          <w:rStyle w:val="FootnoteReference"/>
          <w:rFonts w:asciiTheme="majorBidi" w:hAnsiTheme="majorBidi"/>
        </w:rPr>
        <w:footnoteReference w:id="10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706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pStyle w:val="Heading3"/>
        <w:spacing w:before="0" w:line="240" w:lineRule="auto"/>
        <w:rPr>
          <w:lang w:val="ru-RU"/>
        </w:rPr>
      </w:pPr>
      <w:r w:rsidRPr="00E8731C">
        <w:rPr>
          <w:lang w:val="ru-RU"/>
        </w:rPr>
        <w:t>Б. История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Иконопочитание славится долгой историей в восточной традиции</w:t>
      </w:r>
      <w:r w:rsidRPr="00E8731C">
        <w:rPr>
          <w:rStyle w:val="FootnoteReference"/>
          <w:rFonts w:asciiTheme="majorBidi" w:hAnsiTheme="majorBidi"/>
        </w:rPr>
        <w:footnoteReference w:id="11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Полагается, что история иконопочитания восходит к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постапостольскому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периоду в силу обнаружения настенных изображ</w:t>
      </w:r>
      <w:r>
        <w:rPr>
          <w:rFonts w:asciiTheme="majorBidi" w:hAnsiTheme="majorBidi" w:cstheme="majorBidi"/>
          <w:sz w:val="24"/>
          <w:szCs w:val="24"/>
          <w:lang w:val="ru-RU"/>
        </w:rPr>
        <w:t>ений в римских катакомбах, таких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как «рыба, якорь, корабль, виноградная лоза, агнец, корзина с хлебами, птица-феникс и целый ряд других»</w:t>
      </w:r>
      <w:r w:rsidRPr="00E8731C">
        <w:rPr>
          <w:rStyle w:val="FootnoteReference"/>
          <w:rFonts w:asciiTheme="majorBidi" w:hAnsiTheme="majorBidi"/>
        </w:rPr>
        <w:footnoteReference w:id="12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Также были изображены сюжеты из библейского повествования и библейские персонажи: Христос, Мария, апостолы, мученики, пророки и другие. Но не доказано, что в то время эти изображения исполняли функцию «икон». Вполне возможно, что цель их написания – просто для вспоминания и наставления</w:t>
      </w:r>
      <w:r w:rsidRPr="00E8731C">
        <w:rPr>
          <w:rStyle w:val="FootnoteReference"/>
          <w:rFonts w:asciiTheme="majorBidi" w:hAnsiTheme="majorBidi"/>
        </w:rPr>
        <w:footnoteReference w:id="13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А в </w:t>
      </w:r>
      <w:r w:rsidRPr="00E8731C">
        <w:rPr>
          <w:rFonts w:asciiTheme="majorBidi" w:hAnsiTheme="majorBidi" w:cstheme="majorBidi"/>
          <w:sz w:val="24"/>
          <w:szCs w:val="24"/>
        </w:rPr>
        <w:t>IV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-</w:t>
      </w:r>
      <w:r w:rsidRPr="00E8731C">
        <w:rPr>
          <w:rFonts w:asciiTheme="majorBidi" w:hAnsiTheme="majorBidi" w:cstheme="majorBidi"/>
          <w:sz w:val="24"/>
          <w:szCs w:val="24"/>
        </w:rPr>
        <w:t>VII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веках христианское искусство испытало «расцвет», преимущественно в написании на стенах храмов фресок и мозаик. Только к концу этого периода начали появляться отдельные портреты на досках. Иларион комментирует: «Ни одной иконы, написанной на доске, от этого времени (т.е. прежде </w:t>
      </w:r>
      <w:r w:rsidRPr="00E8731C">
        <w:rPr>
          <w:rFonts w:asciiTheme="majorBidi" w:hAnsiTheme="majorBidi" w:cstheme="majorBidi"/>
          <w:sz w:val="24"/>
          <w:szCs w:val="24"/>
        </w:rPr>
        <w:t>VI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века) до нас не дошло» и далее: «По-видимому, можно с достаточной степенью вероятности утверждать, что до </w:t>
      </w:r>
      <w:r w:rsidRPr="00E8731C">
        <w:rPr>
          <w:rFonts w:asciiTheme="majorBidi" w:hAnsiTheme="majorBidi" w:cstheme="majorBidi"/>
          <w:sz w:val="24"/>
          <w:szCs w:val="24"/>
        </w:rPr>
        <w:t>VI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века создание икон на деревянной доске не было широко распространено. Во всяком случае, в храмах для них специального места отведено не было»</w:t>
      </w:r>
      <w:r w:rsidRPr="00E8731C">
        <w:rPr>
          <w:rStyle w:val="FootnoteReference"/>
          <w:rFonts w:asciiTheme="majorBidi" w:hAnsiTheme="majorBidi"/>
        </w:rPr>
        <w:footnoteReference w:id="14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Выходит, что иконы, как отдельные портреты, впервые появились в Церкви в </w:t>
      </w:r>
      <w:r w:rsidRPr="00E8731C">
        <w:rPr>
          <w:rFonts w:asciiTheme="majorBidi" w:hAnsiTheme="majorBidi" w:cstheme="majorBidi"/>
          <w:sz w:val="24"/>
          <w:szCs w:val="24"/>
        </w:rPr>
        <w:t>VI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веке. Самая старая коллекция икон находится в монастыре Святой Екатерины на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Синае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включает в себя известную икону </w:t>
      </w:r>
      <w:r w:rsidRPr="00E8731C">
        <w:rPr>
          <w:rFonts w:asciiTheme="majorBidi" w:hAnsiTheme="majorBidi" w:cstheme="majorBidi"/>
          <w:sz w:val="24"/>
          <w:szCs w:val="24"/>
        </w:rPr>
        <w:t>VI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века Христа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Пантократора</w:t>
      </w:r>
      <w:proofErr w:type="spellEnd"/>
      <w:r w:rsidRPr="00E8731C">
        <w:rPr>
          <w:rStyle w:val="FootnoteReference"/>
          <w:rFonts w:asciiTheme="majorBidi" w:hAnsiTheme="majorBidi"/>
        </w:rPr>
        <w:footnoteReference w:id="15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Известен многолетний спор между иконопочитателями и иконоборцами, состоявшийся в </w:t>
      </w:r>
      <w:r w:rsidRPr="00E8731C">
        <w:rPr>
          <w:rFonts w:asciiTheme="majorBidi" w:hAnsiTheme="majorBidi" w:cstheme="majorBidi"/>
          <w:sz w:val="24"/>
          <w:szCs w:val="24"/>
        </w:rPr>
        <w:t>VIII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веке. В защиту иконопочитания особо выступали Иоанн Дамаскин, Никифор Константинопольский, Феодор Студит, монашествующие и много мирян. Главными противниками иконопочитания выступали Лев </w:t>
      </w:r>
      <w:r w:rsidRPr="00E8731C">
        <w:rPr>
          <w:rFonts w:asciiTheme="majorBidi" w:hAnsiTheme="majorBidi" w:cstheme="majorBidi"/>
          <w:sz w:val="24"/>
          <w:szCs w:val="24"/>
        </w:rPr>
        <w:t>III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его сын, Константин </w:t>
      </w:r>
      <w:r w:rsidRPr="00E8731C">
        <w:rPr>
          <w:rFonts w:asciiTheme="majorBidi" w:hAnsiTheme="majorBidi" w:cstheme="majorBidi"/>
          <w:sz w:val="24"/>
          <w:szCs w:val="24"/>
        </w:rPr>
        <w:t>V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, императоры Византии, и вместе с ними немалое количество епископов. В то время по приказу Лева </w:t>
      </w:r>
      <w:r w:rsidRPr="00E8731C">
        <w:rPr>
          <w:rFonts w:asciiTheme="majorBidi" w:hAnsiTheme="majorBidi" w:cstheme="majorBidi"/>
          <w:sz w:val="24"/>
          <w:szCs w:val="24"/>
        </w:rPr>
        <w:t>III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Константина </w:t>
      </w:r>
      <w:r w:rsidRPr="00E8731C">
        <w:rPr>
          <w:rFonts w:asciiTheme="majorBidi" w:hAnsiTheme="majorBidi" w:cstheme="majorBidi"/>
          <w:sz w:val="24"/>
          <w:szCs w:val="24"/>
        </w:rPr>
        <w:t>V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много икон было уничтожено</w:t>
      </w:r>
      <w:r w:rsidRPr="00E8731C">
        <w:rPr>
          <w:rStyle w:val="FootnoteReference"/>
          <w:rFonts w:asciiTheme="majorBidi" w:hAnsiTheme="majorBidi"/>
        </w:rPr>
        <w:footnoteReference w:id="16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E8731C">
        <w:rPr>
          <w:rFonts w:asciiTheme="majorBidi" w:hAnsiTheme="majorBidi" w:cstheme="majorBidi"/>
          <w:sz w:val="24"/>
          <w:szCs w:val="24"/>
        </w:rPr>
        <w:t>VIII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веке для решения «иконоборческого кризиса» состоялись два церковных собора. Иконоборческий собор 754 г. поддерживал инициативу Константина </w:t>
      </w:r>
      <w:r w:rsidRPr="00E8731C">
        <w:rPr>
          <w:rFonts w:asciiTheme="majorBidi" w:hAnsiTheme="majorBidi" w:cstheme="majorBidi"/>
          <w:sz w:val="24"/>
          <w:szCs w:val="24"/>
        </w:rPr>
        <w:t>V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, но он отвергает</w:t>
      </w:r>
      <w:r>
        <w:rPr>
          <w:rFonts w:asciiTheme="majorBidi" w:hAnsiTheme="majorBidi" w:cstheme="majorBidi"/>
          <w:sz w:val="24"/>
          <w:szCs w:val="24"/>
          <w:lang w:val="ru-RU"/>
        </w:rPr>
        <w:t>ся Православной и Католической Церквя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ми. Они признают Второй Никейский Собор (787 г.), на котором иконопочитание было принято, и считают его Седьмым Вселенским Собором. А на библейской основе протестанты не признают легитимности Второго Никейского Собора.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pStyle w:val="Heading3"/>
        <w:spacing w:before="0" w:line="240" w:lineRule="auto"/>
        <w:rPr>
          <w:lang w:val="ru-RU"/>
        </w:rPr>
      </w:pPr>
      <w:r w:rsidRPr="00E8731C">
        <w:rPr>
          <w:lang w:val="ru-RU"/>
        </w:rPr>
        <w:t>В. Искусство иконописи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Не каждое церковное изображение явля</w:t>
      </w:r>
      <w:r>
        <w:rPr>
          <w:rFonts w:asciiTheme="majorBidi" w:hAnsiTheme="majorBidi" w:cstheme="majorBidi"/>
          <w:sz w:val="24"/>
          <w:szCs w:val="24"/>
          <w:lang w:val="ru-RU"/>
        </w:rPr>
        <w:t>ется иконой. Существуют определё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нные канонические правила для написания икон. На самом деле, каждый персонаж имеет свой предписанный каноном облик, но с некоторыми дозволенными вариациями. Плюс к этому, считается, что иконописец обладает особым даром для написания икон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от него требуется хорошее понимание православного богословия. Писатели икон обычно совершают свою работу анонимно</w:t>
      </w:r>
      <w:r w:rsidRPr="00E8731C">
        <w:rPr>
          <w:rStyle w:val="FootnoteReference"/>
          <w:rFonts w:asciiTheme="majorBidi" w:hAnsiTheme="majorBidi"/>
        </w:rPr>
        <w:footnoteReference w:id="17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В каноническом иконописании наблюдаются некоторые особенности. Об этом Булгаков написал: «Иконопись не допускает чувственности в изображениях, которые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остаются формальны, абстрактны, схематичны, состоят из одной </w:t>
      </w:r>
      <w:r>
        <w:rPr>
          <w:rFonts w:asciiTheme="majorBidi" w:hAnsiTheme="majorBidi" w:cstheme="majorBidi"/>
          <w:sz w:val="24"/>
          <w:szCs w:val="24"/>
          <w:lang w:val="ru-RU"/>
        </w:rPr>
        <w:t>формы и краски… Поэтому икона не знает и трё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х измерений, не имеет глубины, но довольствуется, вслед за древней египетской иконописью, плоскостным изображением с обратной перспективой»</w:t>
      </w:r>
      <w:r w:rsidRPr="00E8731C">
        <w:rPr>
          <w:rStyle w:val="FootnoteReference"/>
          <w:rFonts w:asciiTheme="majorBidi" w:hAnsiTheme="majorBidi"/>
        </w:rPr>
        <w:footnoteReference w:id="18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Иларион добавляет: «Икона – не портрет, она не претендует на точную передачу внешнег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 облика того или иного святого… его черты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утончён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ны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облагоро</w:t>
      </w:r>
      <w:r>
        <w:rPr>
          <w:rFonts w:asciiTheme="majorBidi" w:hAnsiTheme="majorBidi" w:cstheme="majorBidi"/>
          <w:sz w:val="24"/>
          <w:szCs w:val="24"/>
          <w:lang w:val="ru-RU"/>
        </w:rPr>
        <w:t>жены, им придан “иконный” облик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… Икона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являет человека в его преображё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нном,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обоженном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состоянии». И далее: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«Иконописец сознательно делает руки и ноги человека более тонкими, чем в реальной жизни, черты лица (нос</w:t>
      </w:r>
      <w:r>
        <w:rPr>
          <w:rFonts w:asciiTheme="majorBidi" w:hAnsiTheme="majorBidi" w:cstheme="majorBidi"/>
          <w:sz w:val="24"/>
          <w:szCs w:val="24"/>
          <w:lang w:val="ru-RU"/>
        </w:rPr>
        <w:t>, глаза, уши) более удлиненными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… Все эти и м</w:t>
      </w:r>
      <w:r>
        <w:rPr>
          <w:rFonts w:asciiTheme="majorBidi" w:hAnsiTheme="majorBidi" w:cstheme="majorBidi"/>
          <w:sz w:val="24"/>
          <w:szCs w:val="24"/>
          <w:lang w:val="ru-RU"/>
        </w:rPr>
        <w:t>ногие другие художественные приё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мы подобного рода призваны передать то духовное изменение, которое претерпевает человеческая плоть благодаря аскетическому подвигу святого и п</w:t>
      </w:r>
      <w:r>
        <w:rPr>
          <w:rFonts w:asciiTheme="majorBidi" w:hAnsiTheme="majorBidi" w:cstheme="majorBidi"/>
          <w:sz w:val="24"/>
          <w:szCs w:val="24"/>
          <w:lang w:val="ru-RU"/>
        </w:rPr>
        <w:t>реображающему воздействию на неё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Святого Духа»</w:t>
      </w:r>
      <w:r w:rsidRPr="00E8731C">
        <w:rPr>
          <w:rStyle w:val="FootnoteReference"/>
          <w:rFonts w:asciiTheme="majorBidi" w:hAnsiTheme="majorBidi"/>
        </w:rPr>
        <w:footnoteReference w:id="19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Значит, иконы представляют более символическое, чем реальное изображение представляемого. В них много деталей имеют символическое значение. Цель иконописания заключается в представлении объекта с точки зрения потустороннего мира. Булгаков считает иконописание «откровением под художественной формой»</w:t>
      </w:r>
      <w:r w:rsidRPr="00E8731C">
        <w:rPr>
          <w:rStyle w:val="FootnoteReference"/>
          <w:rFonts w:asciiTheme="majorBidi" w:hAnsiTheme="majorBidi"/>
        </w:rPr>
        <w:footnoteReference w:id="20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Согласно иконописным каноническим правилам, нельзя изображать н</w:t>
      </w:r>
      <w:r>
        <w:rPr>
          <w:rFonts w:asciiTheme="majorBidi" w:hAnsiTheme="majorBidi" w:cstheme="majorBidi"/>
          <w:sz w:val="24"/>
          <w:szCs w:val="24"/>
          <w:lang w:val="ru-RU"/>
        </w:rPr>
        <w:t>евидимого Бога, а только воплощё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нного Бога, Иисуса Христа. Поэтому, хотя в православном мире известная икона Новозаветной Троицы, т.е. «Отечества», широко распространена, она является «канонически недопустимой»</w:t>
      </w:r>
      <w:r w:rsidRPr="00E8731C">
        <w:rPr>
          <w:rStyle w:val="FootnoteReference"/>
          <w:rFonts w:asciiTheme="majorBidi" w:hAnsiTheme="majorBidi"/>
        </w:rPr>
        <w:footnoteReference w:id="21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Известно, что сам стиль иконописания заимствован из античных египетских погребальных изображений. Соответственно, в самых ранних иконах «присутствует элемент идеализации, героизации: черты лица сознательно облагорожены, облику усопшего прида</w:t>
      </w:r>
      <w:r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тся возвышенный характер»</w:t>
      </w:r>
      <w:r w:rsidRPr="00E8731C">
        <w:rPr>
          <w:rStyle w:val="FootnoteReference"/>
          <w:rFonts w:asciiTheme="majorBidi" w:hAnsiTheme="majorBidi"/>
        </w:rPr>
        <w:footnoteReference w:id="22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После написания иконы и до её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употребления в церкви требу</w:t>
      </w:r>
      <w:r>
        <w:rPr>
          <w:rFonts w:asciiTheme="majorBidi" w:hAnsiTheme="majorBidi" w:cstheme="majorBidi"/>
          <w:sz w:val="24"/>
          <w:szCs w:val="24"/>
          <w:lang w:val="ru-RU"/>
        </w:rPr>
        <w:t>ется фиксирование на ней надписи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имени изображаемого. Поэтому, как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объясняет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Иларион: «Христом может быть назван и Сам Христос, и Его изображение»</w:t>
      </w:r>
      <w:r w:rsidRPr="00E8731C">
        <w:rPr>
          <w:rStyle w:val="FootnoteReference"/>
          <w:rFonts w:asciiTheme="majorBidi" w:hAnsiTheme="majorBidi"/>
        </w:rPr>
        <w:footnoteReference w:id="23"/>
      </w:r>
      <w:r>
        <w:rPr>
          <w:rFonts w:asciiTheme="majorBidi" w:hAnsiTheme="majorBidi" w:cstheme="majorBidi"/>
          <w:sz w:val="24"/>
          <w:szCs w:val="24"/>
          <w:lang w:val="ru-RU"/>
        </w:rPr>
        <w:t>. Также проводится её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«освящение». Булгаков рассказывает о</w:t>
      </w:r>
      <w:r>
        <w:rPr>
          <w:rFonts w:asciiTheme="majorBidi" w:hAnsiTheme="majorBidi" w:cstheme="majorBidi"/>
          <w:sz w:val="24"/>
          <w:szCs w:val="24"/>
          <w:lang w:val="ru-RU"/>
        </w:rPr>
        <w:t>б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этом процессе: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«В освящении иконы мы имеем священнодействие, которым установляется именно связь между первообразом и образом, изображаемым и изображением. Через освящение в иконе Христа происходит таинственная встреча молящегося со Христом. И это же имеет силу и относительно иконы Богоматери и святых, которые в своих иконах как бы продолжают свою жизнь на земле в своих явлениях»</w:t>
      </w:r>
      <w:r w:rsidRPr="00E8731C">
        <w:rPr>
          <w:rStyle w:val="FootnoteReference"/>
          <w:rFonts w:asciiTheme="majorBidi" w:hAnsiTheme="majorBidi"/>
        </w:rPr>
        <w:footnoteReference w:id="24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706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pStyle w:val="Heading3"/>
        <w:spacing w:before="0" w:line="240" w:lineRule="auto"/>
        <w:rPr>
          <w:lang w:val="ru-RU"/>
        </w:rPr>
      </w:pPr>
      <w:r w:rsidRPr="00E8731C">
        <w:rPr>
          <w:lang w:val="ru-RU"/>
        </w:rPr>
        <w:t>Г. Поддержка и оценивание практики</w:t>
      </w:r>
    </w:p>
    <w:p w:rsidR="004D2C35" w:rsidRPr="00E8731C" w:rsidRDefault="004D2C35" w:rsidP="004D2C35">
      <w:pPr>
        <w:spacing w:after="0" w:line="240" w:lineRule="auto"/>
        <w:ind w:firstLine="706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1. Иконопочитание – это </w:t>
      </w:r>
      <w:proofErr w:type="gramStart"/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>не идолопоклонство</w:t>
      </w:r>
      <w:proofErr w:type="gramEnd"/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Что говорит Православная Ц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ерковь в пользу иконопочитания? Отстаивается позиция, что иконопочитание – это </w:t>
      </w:r>
      <w:proofErr w:type="gramStart"/>
      <w:r w:rsidRPr="00E8731C">
        <w:rPr>
          <w:rFonts w:asciiTheme="majorBidi" w:hAnsiTheme="majorBidi" w:cstheme="majorBidi"/>
          <w:sz w:val="24"/>
          <w:szCs w:val="24"/>
          <w:lang w:val="ru-RU"/>
        </w:rPr>
        <w:t>не идолопоклонство</w:t>
      </w:r>
      <w:proofErr w:type="gram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Иконопочитание состоит не в поклонении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lastRenderedPageBreak/>
        <w:t>образу, а в почтении представляемого им. Иларион пишет: «Покл</w:t>
      </w:r>
      <w:r>
        <w:rPr>
          <w:rFonts w:asciiTheme="majorBidi" w:hAnsiTheme="majorBidi" w:cstheme="majorBidi"/>
          <w:sz w:val="24"/>
          <w:szCs w:val="24"/>
          <w:lang w:val="ru-RU"/>
        </w:rPr>
        <w:t>оняясь иконе, христиане поклоняю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тся не доске </w:t>
      </w:r>
      <w:r>
        <w:rPr>
          <w:rFonts w:asciiTheme="majorBidi" w:hAnsiTheme="majorBidi" w:cstheme="majorBidi"/>
          <w:sz w:val="24"/>
          <w:szCs w:val="24"/>
          <w:lang w:val="ru-RU"/>
        </w:rPr>
        <w:t>с красками, а тому, кто изображё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 не ней»</w:t>
      </w:r>
      <w:r w:rsidRPr="00E8731C">
        <w:rPr>
          <w:rStyle w:val="FootnoteReference"/>
          <w:rFonts w:asciiTheme="majorBidi" w:hAnsiTheme="majorBidi"/>
        </w:rPr>
        <w:footnoteReference w:id="25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Следовательно, считает Иларион, уместно перед иконой «совершать каждение, перед ней класть земные и поясные поклоны», потому что «христианин кланяется не раскрашенной дос</w:t>
      </w:r>
      <w:r>
        <w:rPr>
          <w:rFonts w:asciiTheme="majorBidi" w:hAnsiTheme="majorBidi" w:cstheme="majorBidi"/>
          <w:sz w:val="24"/>
          <w:szCs w:val="24"/>
          <w:lang w:val="ru-RU"/>
        </w:rPr>
        <w:t>ке, но тому, кто на ней изображё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н»</w:t>
      </w:r>
      <w:r w:rsidRPr="00E8731C">
        <w:rPr>
          <w:rStyle w:val="FootnoteReference"/>
          <w:rFonts w:asciiTheme="majorBidi" w:hAnsiTheme="majorBidi"/>
        </w:rPr>
        <w:footnoteReference w:id="26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Считается, что такое обращение адекватно не только для икон Христа, но и для икон Марии и святых. В защиту данной позиции Иларион обращается к Дамаскину, который различал «поклонение», которое можно оказывать Марии, святым и их иконам, и «богослужебное почитание», которое принадлежит только Богу</w:t>
      </w:r>
      <w:r w:rsidRPr="00E8731C">
        <w:rPr>
          <w:rStyle w:val="FootnoteReference"/>
          <w:rFonts w:asciiTheme="majorBidi" w:hAnsiTheme="majorBidi"/>
        </w:rPr>
        <w:footnoteReference w:id="27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Также, как было указано раньше, используются разные слова для описания этих двух видов поклонения: для Бога – </w:t>
      </w:r>
      <w:r w:rsidRPr="00E8731C">
        <w:rPr>
          <w:rFonts w:asciiTheme="majorBidi" w:hAnsiTheme="majorBidi" w:cstheme="majorBidi"/>
          <w:sz w:val="24"/>
          <w:szCs w:val="24"/>
          <w:lang w:val="el-GR"/>
        </w:rPr>
        <w:t>λατερία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латерия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), для святых – </w:t>
      </w:r>
      <w:r w:rsidRPr="00E8731C">
        <w:rPr>
          <w:rFonts w:asciiTheme="majorBidi" w:hAnsiTheme="majorBidi" w:cstheme="majorBidi"/>
          <w:sz w:val="24"/>
          <w:szCs w:val="24"/>
          <w:lang w:val="el-GR"/>
        </w:rPr>
        <w:t>δουλεία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дулэйа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), а для Марии – </w:t>
      </w:r>
      <w:r w:rsidRPr="00E8731C">
        <w:rPr>
          <w:rFonts w:asciiTheme="majorBidi" w:hAnsiTheme="majorBidi" w:cstheme="majorBidi"/>
          <w:sz w:val="24"/>
          <w:szCs w:val="24"/>
          <w:lang w:val="el-GR"/>
        </w:rPr>
        <w:t>ὐπερδουλεία</w:t>
      </w:r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(</w:t>
      </w:r>
      <w:proofErr w:type="spellStart"/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хупердулей</w:t>
      </w:r>
      <w:proofErr w:type="spellEnd"/>
      <w:r w:rsidRPr="00E8731C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). Также подходит к Марии и святым слово </w:t>
      </w:r>
      <w:r w:rsidRPr="00E8731C">
        <w:rPr>
          <w:rFonts w:asciiTheme="majorBidi" w:hAnsiTheme="majorBidi" w:cstheme="majorBidi"/>
          <w:sz w:val="24"/>
          <w:szCs w:val="24"/>
          <w:lang w:val="el-GR"/>
        </w:rPr>
        <w:t>προσκυνήσις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проскунэсис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Однако, как было показано раньше, такое употребление этих слов не соответствует их библейскому употреблению. Дело в том, что слово </w:t>
      </w:r>
      <w:r w:rsidRPr="00E8731C">
        <w:rPr>
          <w:rFonts w:asciiTheme="majorBidi" w:hAnsiTheme="majorBidi" w:cstheme="majorBidi"/>
          <w:sz w:val="24"/>
          <w:szCs w:val="24"/>
        </w:rPr>
        <w:t>π</w:t>
      </w:r>
      <w:proofErr w:type="spellStart"/>
      <w:r w:rsidRPr="00E8731C">
        <w:rPr>
          <w:rFonts w:asciiTheme="majorBidi" w:hAnsiTheme="majorBidi" w:cstheme="majorBidi"/>
          <w:sz w:val="24"/>
          <w:szCs w:val="24"/>
        </w:rPr>
        <w:t>ροσκυν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el-GR"/>
        </w:rPr>
        <w:t>ήσις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проскунэсис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) в своей глагольной форме употребляется и по отношению к поклонению Богу (напр. Мф. 4:10; Ин. 4:22; Откр. 14:7)</w:t>
      </w:r>
      <w:r w:rsidRPr="00E8731C">
        <w:rPr>
          <w:rStyle w:val="FootnoteReference"/>
          <w:rFonts w:asciiTheme="majorBidi" w:hAnsiTheme="majorBidi"/>
        </w:rPr>
        <w:footnoteReference w:id="28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В действительности же ангел отказался от Иоанна принят</w:t>
      </w:r>
      <w:r>
        <w:rPr>
          <w:rFonts w:asciiTheme="majorBidi" w:hAnsiTheme="majorBidi" w:cstheme="majorBidi"/>
          <w:sz w:val="24"/>
          <w:szCs w:val="24"/>
          <w:lang w:val="ru-RU"/>
        </w:rPr>
        <w:t>ь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8731C">
        <w:rPr>
          <w:rFonts w:asciiTheme="majorBidi" w:hAnsiTheme="majorBidi" w:cstheme="majorBidi"/>
          <w:sz w:val="24"/>
          <w:szCs w:val="24"/>
        </w:rPr>
        <w:t>π</w:t>
      </w:r>
      <w:proofErr w:type="spellStart"/>
      <w:r w:rsidRPr="00E8731C">
        <w:rPr>
          <w:rFonts w:asciiTheme="majorBidi" w:hAnsiTheme="majorBidi" w:cstheme="majorBidi"/>
          <w:sz w:val="24"/>
          <w:szCs w:val="24"/>
        </w:rPr>
        <w:t>ροσκυν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el-GR"/>
        </w:rPr>
        <w:t>ήσις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проскунэсис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) по отношению к себе (Откр. 19:10; 22:8-9), а сказал </w:t>
      </w:r>
      <w:proofErr w:type="spellStart"/>
      <w:r w:rsidRPr="00E8731C">
        <w:rPr>
          <w:rFonts w:asciiTheme="majorBidi" w:hAnsiTheme="majorBidi" w:cstheme="majorBidi"/>
          <w:sz w:val="24"/>
          <w:szCs w:val="24"/>
        </w:rPr>
        <w:t>τῷ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8731C">
        <w:rPr>
          <w:rFonts w:asciiTheme="majorBidi" w:hAnsiTheme="majorBidi" w:cstheme="majorBidi"/>
          <w:sz w:val="24"/>
          <w:szCs w:val="24"/>
        </w:rPr>
        <w:t>θεῷ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8731C">
        <w:rPr>
          <w:rFonts w:asciiTheme="majorBidi" w:hAnsiTheme="majorBidi" w:cstheme="majorBidi"/>
          <w:sz w:val="24"/>
          <w:szCs w:val="24"/>
        </w:rPr>
        <w:t>π</w:t>
      </w:r>
      <w:proofErr w:type="spellStart"/>
      <w:r w:rsidRPr="00E8731C">
        <w:rPr>
          <w:rFonts w:asciiTheme="majorBidi" w:hAnsiTheme="majorBidi" w:cstheme="majorBidi"/>
          <w:sz w:val="24"/>
          <w:szCs w:val="24"/>
        </w:rPr>
        <w:t>ροσκύνησον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(«Богу поклонись»). В дополнение к этому, слово </w:t>
      </w:r>
      <w:r w:rsidRPr="00E8731C">
        <w:rPr>
          <w:rFonts w:asciiTheme="majorBidi" w:hAnsiTheme="majorBidi" w:cstheme="majorBidi"/>
          <w:sz w:val="24"/>
          <w:szCs w:val="24"/>
          <w:lang w:val="el-GR"/>
        </w:rPr>
        <w:t>δουλεία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дулэя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) в своей глагольной форме также употребляется для служения Богу (Мф. 4:10; Деян. 20:19; Рим. 12:11; Кол. 3:24).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Также </w:t>
      </w:r>
      <w:r>
        <w:rPr>
          <w:rFonts w:asciiTheme="majorBidi" w:hAnsiTheme="majorBidi" w:cstheme="majorBidi"/>
          <w:sz w:val="24"/>
          <w:szCs w:val="24"/>
          <w:lang w:val="ru-RU"/>
        </w:rPr>
        <w:t>примем к сведению, что Пё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тр отказался принять </w:t>
      </w:r>
      <w:r w:rsidRPr="00E8731C">
        <w:rPr>
          <w:rFonts w:asciiTheme="majorBidi" w:hAnsiTheme="majorBidi" w:cstheme="majorBidi"/>
          <w:sz w:val="24"/>
          <w:szCs w:val="24"/>
        </w:rPr>
        <w:t>π</w:t>
      </w:r>
      <w:proofErr w:type="spellStart"/>
      <w:r w:rsidRPr="00E8731C">
        <w:rPr>
          <w:rFonts w:asciiTheme="majorBidi" w:hAnsiTheme="majorBidi" w:cstheme="majorBidi"/>
          <w:sz w:val="24"/>
          <w:szCs w:val="24"/>
        </w:rPr>
        <w:t>ροσκυν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el-GR"/>
        </w:rPr>
        <w:t>ήσις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проскунэсис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) от Корнилия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(Деян. 10:25-26).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Билобрам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справедлив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комментирует: «Очевидно, что Пё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тр отверг бы поклонение и иконе с его изображением, и это является логическим умозаключением, потому что поклонение иконе направлено на первообраз, то есть на самого Петра»</w:t>
      </w:r>
      <w:r w:rsidRPr="00E8731C">
        <w:rPr>
          <w:rStyle w:val="FootnoteReference"/>
          <w:rFonts w:asciiTheme="majorBidi" w:hAnsiTheme="majorBidi"/>
        </w:rPr>
        <w:footnoteReference w:id="29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Далее, недостаточно просто различать поклонение Богу и святым употреблением специальных слов. В уме большинства поклонников такое различение несущественно. Высказанное в адрес Марии применяется и </w:t>
      </w:r>
      <w:r>
        <w:rPr>
          <w:rFonts w:asciiTheme="majorBidi" w:hAnsiTheme="majorBidi" w:cstheme="majorBidi"/>
          <w:sz w:val="24"/>
          <w:szCs w:val="24"/>
          <w:lang w:val="ru-RU"/>
        </w:rPr>
        <w:t>здесь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: «Сильное прославление и почитание Марии словами и практикой подн</w:t>
      </w:r>
      <w:r>
        <w:rPr>
          <w:rFonts w:asciiTheme="majorBidi" w:hAnsiTheme="majorBidi" w:cstheme="majorBidi"/>
          <w:sz w:val="24"/>
          <w:szCs w:val="24"/>
          <w:lang w:val="ru-RU"/>
        </w:rPr>
        <w:t>имает вопрос о том, всегда ли чё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ткое различие существует в умах простых прихожан?»</w:t>
      </w:r>
      <w:r w:rsidRPr="00E8731C">
        <w:rPr>
          <w:rStyle w:val="FootnoteReference"/>
          <w:rFonts w:asciiTheme="majorBidi" w:hAnsiTheme="majorBidi"/>
        </w:rPr>
        <w:footnoteReference w:id="30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Беспокоит и другое, что «более передовые верующие могли бы провести надлежащее различие между образом и божественным объектом, но простые верующие не могли»</w:t>
      </w:r>
      <w:r w:rsidRPr="00E8731C">
        <w:rPr>
          <w:rStyle w:val="FootnoteReference"/>
          <w:rFonts w:asciiTheme="majorBidi" w:hAnsiTheme="majorBidi"/>
        </w:rPr>
        <w:footnoteReference w:id="31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Также важно учесть, что в Ветхом Завете запрещается поклонение изображениям Бога: «Не делай себе кумира и никакого изображения того, что на небе вверху, и что на земле внизу, и что в воде ниже земли; не поклоняйся им и не служи им, ибо Я Господь, Бог твой, Бог ревнитель» (Исх. 20:4-5). Это уточняется в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Втор. 4:15-19: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«Твё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рдо держите в душах ваших, что вы не видели никакого образа в тот день, когда говорил к вам Господь на Хориве из среды огня, дабы вы не развратились и не сделали себе изваяний, изображений какого-либо кумира, представляющих мужчину или женщину, изображения какого-либо скота, который на земле, изображения какой-либо птицы крылатой, которая летает под небесами, изображения какого-либо [гада], ползающего по земле, изображения какой-либо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lastRenderedPageBreak/>
        <w:t>рыбы, которая в водах ниже земли; и дабы ты, взглянув на небо и увид</w:t>
      </w:r>
      <w:r>
        <w:rPr>
          <w:rFonts w:asciiTheme="majorBidi" w:hAnsiTheme="majorBidi" w:cstheme="majorBidi"/>
          <w:sz w:val="24"/>
          <w:szCs w:val="24"/>
          <w:lang w:val="ru-RU"/>
        </w:rPr>
        <w:t>ев солнце, луну и звезды [и] всё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воинство небесное, не прельстился и не поклонился им и не служил им, так как Господь, Бог твой, уделил их всем народам под всем небом».</w:t>
      </w: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Иконопочитатели отвечают, что запрет в Исх. 20:3-4 касается поклонения не истинному Бога, а языческим богам</w:t>
      </w:r>
      <w:r w:rsidRPr="00E8731C">
        <w:rPr>
          <w:rStyle w:val="FootnoteReference"/>
          <w:rFonts w:asciiTheme="majorBidi" w:hAnsiTheme="majorBidi"/>
        </w:rPr>
        <w:footnoteReference w:id="32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Но важно отметить, что в случае творения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золотого тельца, Аарон не привё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л Израиль к поклонению языческим богам, а сказал: «Вот бог твой, Израиль, который вывел тебя из земли Еги</w:t>
      </w:r>
      <w:r>
        <w:rPr>
          <w:rFonts w:asciiTheme="majorBidi" w:hAnsiTheme="majorBidi" w:cstheme="majorBidi"/>
          <w:sz w:val="24"/>
          <w:szCs w:val="24"/>
          <w:lang w:val="ru-RU"/>
        </w:rPr>
        <w:t>петской!» (Исх. 32:4). Он не ввё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л практику поклонения новому богу, а пытался отобразить Бога Израиля в видимой форме, т.е. сделать «икону» Бога Израиля. Также важно учесть, что в </w:t>
      </w:r>
      <w:r>
        <w:rPr>
          <w:rFonts w:asciiTheme="majorBidi" w:hAnsiTheme="majorBidi" w:cstheme="majorBidi"/>
          <w:sz w:val="24"/>
          <w:szCs w:val="24"/>
          <w:lang w:val="ru-RU"/>
        </w:rPr>
        <w:t>приведённой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выше цитате Бог напоминает Израилю, что «вы не видели никакого образа в тот день, когда говорил к вам Господь на Хориве». Поэтому последующий запрет об изображениях касается не языческих богов, а Бога Израиля.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Иларион выдвигает более передовую позицию, что нельзя изображать иконой </w:t>
      </w:r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невидимого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Бога, а ико</w:t>
      </w:r>
      <w:r>
        <w:rPr>
          <w:rFonts w:asciiTheme="majorBidi" w:hAnsiTheme="majorBidi" w:cstheme="majorBidi"/>
          <w:sz w:val="24"/>
          <w:szCs w:val="24"/>
          <w:lang w:val="ru-RU"/>
        </w:rPr>
        <w:t>ны могут изображать лишь воплощё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нного Бога и служащих Ему. Далее он доказывает, что израильтяне того времени имели «склонность к идолопоклонству». А в отличие от них, христиане «получили от Бога способность различать и знаем – что может быть изображаемо и что не может быть выражено посредством изображения»</w:t>
      </w:r>
      <w:r w:rsidRPr="00E8731C">
        <w:rPr>
          <w:rStyle w:val="FootnoteReference"/>
          <w:rFonts w:asciiTheme="majorBidi" w:hAnsiTheme="majorBidi"/>
        </w:rPr>
        <w:footnoteReference w:id="33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Однако вернее говорить, что не израильтяне, а все люди по природе предпочитают поклоняться видимому или видимому представлению невидимого. Об этом свидетельствует апостол Павел, когда он говорит о язычниках, которые «славу нетленного Бога изменили в образ, подобный тленному человеку, и птицам, и четвероногим, и пресмыкающимся» (Рим. 1:23). Поэтому всем следует остерегаться склонности к поклонению видимому, в том числе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христианам.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подтверждение вывода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, что не все верующие полностью освобождены от привязанности к идолам, обратимся ко словам Павла в адрес христиан в Коринфе, что, хотя «мы знаем, что идол в мире ничто, и что нет иного Бога, кроме Едино</w:t>
      </w:r>
      <w:r>
        <w:rPr>
          <w:rFonts w:asciiTheme="majorBidi" w:hAnsiTheme="majorBidi" w:cstheme="majorBidi"/>
          <w:sz w:val="24"/>
          <w:szCs w:val="24"/>
          <w:lang w:val="ru-RU"/>
        </w:rPr>
        <w:t>го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… Но не у всех [такое] знание: некоторые и доныне с совестью, [признающею] идолов, едят [идоложертвенное] как жертвы идольские, и совесть их, будучи немощна, оскверняется» (1 Кор. 8:5-7). Не напрасно Иоанн предупредил своих читателей: «Дети! храните себя от идолов» (1 Ин. 5:21).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Примечательны два слу</w:t>
      </w:r>
      <w:r>
        <w:rPr>
          <w:rFonts w:asciiTheme="majorBidi" w:hAnsiTheme="majorBidi" w:cstheme="majorBidi"/>
          <w:sz w:val="24"/>
          <w:szCs w:val="24"/>
          <w:lang w:val="ru-RU"/>
        </w:rPr>
        <w:t>чая в Ветхом Завете, которые ещё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раз демон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>р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ируют склонность людей к идолопоклонству. Во-первых, люди, получившие помощь от Бога через медного змея, стали поклоняться изображению, что заставил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Езекию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уничтожить его (Числ. 21:9; 4 Цар. 18:4). Во-вторых, после победы Гедеона он сделал золотой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ефод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, которому впоследствии сыны Израиля поклонялись (Суд. 8:27).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Далее, сторонники иконопочитания доказывают, что идолы отличаются от икон тем, что первые не представляют реальных существ, а последние – да. Плюс к этому, за идолами стоят дьявол и бесы, а за иконами – Христос и святые</w:t>
      </w:r>
      <w:r w:rsidRPr="00E8731C">
        <w:rPr>
          <w:rStyle w:val="FootnoteReference"/>
          <w:rFonts w:asciiTheme="majorBidi" w:hAnsiTheme="majorBidi"/>
        </w:rPr>
        <w:footnoteReference w:id="34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Но </w:t>
      </w:r>
      <w:r>
        <w:rPr>
          <w:rFonts w:asciiTheme="majorBidi" w:hAnsiTheme="majorBidi" w:cstheme="majorBidi"/>
          <w:sz w:val="24"/>
          <w:szCs w:val="24"/>
          <w:lang w:val="ru-RU"/>
        </w:rPr>
        <w:t>реальность представляемых не даё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 никакой санкции на почитание их икон или как-то позволяет людям преклоняться перед ними. По поводу того, кто стоит за иконами, дело в том, что православные не доказали, что за иконами стоят Христос и святые. Именно этот вопрос мы рассматриваем в данной главе и, как мы увидим, наилу</w:t>
      </w:r>
      <w:r>
        <w:rPr>
          <w:rFonts w:asciiTheme="majorBidi" w:hAnsiTheme="majorBidi" w:cstheme="majorBidi"/>
          <w:sz w:val="24"/>
          <w:szCs w:val="24"/>
          <w:lang w:val="ru-RU"/>
        </w:rPr>
        <w:t>чшие доказательства приведут нас к противополож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ному выводу.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Наконец, иконопочитатели утверждают, что данная практика приемлема в силу того, что почитание образа пере</w:t>
      </w:r>
      <w:r>
        <w:rPr>
          <w:rFonts w:asciiTheme="majorBidi" w:hAnsiTheme="majorBidi" w:cstheme="majorBidi"/>
          <w:sz w:val="24"/>
          <w:szCs w:val="24"/>
          <w:lang w:val="ru-RU"/>
        </w:rPr>
        <w:t>носится на представляемого на нё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м. Иларион пишет: «Честь, воздаваемая иконе Христа, восходит к Самому Христу; поклоняясь изображению Страстей Христовых, мы оказываем почитание не доске с красками, но Самому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lastRenderedPageBreak/>
        <w:t>изображенному на доске Спасителю»</w:t>
      </w:r>
      <w:r w:rsidRPr="00E8731C">
        <w:rPr>
          <w:rStyle w:val="FootnoteReference"/>
          <w:rFonts w:asciiTheme="majorBidi" w:hAnsiTheme="majorBidi"/>
        </w:rPr>
        <w:footnoteReference w:id="35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В этом он вторит учению Василия Великого: «Чествование образа переходит к первообразу» (О Святом Духе, 18.45).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Подобно размышлял Дамаскин, который учил, что люди достойны уважения в силу того, что они созданы по Божьему образу. Итак, уважение образа (че</w:t>
      </w:r>
      <w:r>
        <w:rPr>
          <w:rFonts w:asciiTheme="majorBidi" w:hAnsiTheme="majorBidi" w:cstheme="majorBidi"/>
          <w:sz w:val="24"/>
          <w:szCs w:val="24"/>
          <w:lang w:val="ru-RU"/>
        </w:rPr>
        <w:t>ловека) переходит на первообраз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(Бога). По той же причине святые Ветхого Завета оказывали уважение скинии и храму</w:t>
      </w:r>
      <w:r w:rsidRPr="00E8731C">
        <w:rPr>
          <w:rStyle w:val="FootnoteReference"/>
          <w:rFonts w:asciiTheme="majorBidi" w:hAnsiTheme="majorBidi"/>
        </w:rPr>
        <w:footnoteReference w:id="36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 здесь нужн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о точно определить грань между почитанием изображаемого и поклонением самому образу. Абсолютно приемлемо поклоняться Богу и Христу, и оказывать надлежащее почитание тем, кто Ему верно служил. Но совершать поклоны и молиться перед образом или целовать его явно переходит грань между почитанием изображаемого и поклонением самому образу. Изображения могут напоминать нам о подвигах Христа и святых, но помимо этого, они приводят в идолопоклонство.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>2. Библейские примеры изображений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Приверженцы иконопочитания утверждают, что данная практика оправдывается тем, что в скинии и храме были изображения херувимов (3 Цар. 6:29-35), даже по Божьему повелению (Исх. 26:1, 31)</w:t>
      </w:r>
      <w:r w:rsidRPr="00E8731C">
        <w:rPr>
          <w:rStyle w:val="FootnoteReference"/>
          <w:rFonts w:asciiTheme="majorBidi" w:hAnsiTheme="majorBidi"/>
        </w:rPr>
        <w:footnoteReference w:id="37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С другой стороны, херувимов люди не почитали и даже их не видели, кроме священников</w:t>
      </w:r>
      <w:r w:rsidRPr="00E8731C">
        <w:rPr>
          <w:rStyle w:val="FootnoteReference"/>
          <w:rFonts w:asciiTheme="majorBidi" w:hAnsiTheme="majorBidi"/>
        </w:rPr>
        <w:footnoteReference w:id="38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Они </w:t>
      </w:r>
      <w:r>
        <w:rPr>
          <w:rFonts w:asciiTheme="majorBidi" w:hAnsiTheme="majorBidi" w:cstheme="majorBidi"/>
          <w:sz w:val="24"/>
          <w:szCs w:val="24"/>
          <w:lang w:val="ru-RU"/>
        </w:rPr>
        <w:t>были сделаны просто в подражание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тому, что происходит на небесах, где херувимы служат в Божьем присут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ствии (Иез. 10).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Билобрам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комментирует: «Здесь не нужно игнорировать разницу между украшением храма и использованием изображений в богослужебной практике»</w:t>
      </w:r>
      <w:r w:rsidRPr="00E8731C">
        <w:rPr>
          <w:rStyle w:val="FootnoteReference"/>
          <w:rFonts w:asciiTheme="majorBidi" w:hAnsiTheme="majorBidi"/>
        </w:rPr>
        <w:footnoteReference w:id="39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Далее доказывается иконопочитателями, что есть другие библейские примеры, где какой-то объект с</w:t>
      </w:r>
      <w:r>
        <w:rPr>
          <w:rFonts w:asciiTheme="majorBidi" w:hAnsiTheme="majorBidi" w:cstheme="majorBidi"/>
          <w:sz w:val="24"/>
          <w:szCs w:val="24"/>
          <w:lang w:val="ru-RU"/>
        </w:rPr>
        <w:t>читался святым. Можно привести в пример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место, на котором явился Моисею Господь (Исх. 3:5) и Божий ветхозаветный храм. Далее, когда люди оскорбили святые предметы, Бог их наказал, например, когда Валтасар пил вино из золотых сосудов, которые были взяты из Божьего храма (Дан. 5:3-5)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когда Бог по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разил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Озу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, потому что тот простё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р руку свою к ковчегу Божию и взялся за него, ибо волы наклонили его (2 Цар. 6:6-7)</w:t>
      </w:r>
      <w:r w:rsidRPr="00E8731C">
        <w:rPr>
          <w:rStyle w:val="FootnoteReference"/>
          <w:rFonts w:asciiTheme="majorBidi" w:hAnsiTheme="majorBidi"/>
        </w:rPr>
        <w:footnoteReference w:id="40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Однако важно учесть существенную разницу между этими объектами и иконами. Во-первых, в Ветхом Завете мы встречаем Божью санкцию на освящение предметов. А в отношении икон она нигде не указана. Во-вторых, в Ветхом Завете Бог освящал предметы, чтобы учить Свой народ «отделять святого от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несвятого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» (Иез. 44:13). По этой причине Он также запрещал употребление нечистой пищи. Но в Новом Завете не наблюдаются ни ограничение в употреблении пищи, ни освящение конкретных предмето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в. В Новом Завете «святость»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касается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употребления предметов, а образа жизни верующего.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Вместе с этим, Новый Завет учит, что Божий храм – это Церковь, в которой есть Его присутствие (Еф. 2:21-22; 2 Кор. 6:16; 1 Кор. 3:16). Также примем к сведению, что Иисус сказал Самаритянке, которая настаивал</w:t>
      </w:r>
      <w:r>
        <w:rPr>
          <w:rFonts w:asciiTheme="majorBidi" w:hAnsiTheme="majorBidi" w:cstheme="majorBidi"/>
          <w:sz w:val="24"/>
          <w:szCs w:val="24"/>
          <w:lang w:val="ru-RU"/>
        </w:rPr>
        <w:t>а на поклонении Богу на определё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нном географическом месте: «Наступает время, когда и не на горе сей, и не в Иер</w:t>
      </w:r>
      <w:r>
        <w:rPr>
          <w:rFonts w:asciiTheme="majorBidi" w:hAnsiTheme="majorBidi" w:cstheme="majorBidi"/>
          <w:sz w:val="24"/>
          <w:szCs w:val="24"/>
          <w:lang w:val="ru-RU"/>
        </w:rPr>
        <w:t>усалиме будете поклоняться Отцу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… истинные поклонники будут поклоняться Отцу в духе и истине, ибо таких поклонников Отец ищет Себе» (Ин. 4:21-23).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3. Пример </w:t>
      </w:r>
      <w:proofErr w:type="spellStart"/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>боговоплощения</w:t>
      </w:r>
      <w:proofErr w:type="spellEnd"/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Главный аргумент в пользу почитания икон Божьего Сына состоит в факте Его воплощения. Считается, что если во Христе Бог стал видимым людям, то что мешает Церкви сейчас делать Иисуса видимым в виде икон и изображений? В воплощении Божьего Сына Бог уже сделал прецедент для этой практики. Иларион написал: «Изображение Бога стало возможным благодаря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Боговоплощению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: не изображение невидимого Бога Отца, а изображение Бога Слова таким, каким Он явился людям, то есть в человеческом облике»</w:t>
      </w:r>
      <w:r w:rsidRPr="00E8731C">
        <w:rPr>
          <w:rStyle w:val="FootnoteReference"/>
          <w:rFonts w:asciiTheme="majorBidi" w:hAnsiTheme="majorBidi"/>
        </w:rPr>
        <w:footnoteReference w:id="41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Даже утверждалось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, что те, кто запрещает изображение Божьего Сына на иконе, тем самым отрицают Его человечность. Ведь если Он действительно стал человеком, то можно отображать Его человечность на иконе.</w:t>
      </w:r>
      <w:r w:rsidRPr="00E8731C">
        <w:rPr>
          <w:rStyle w:val="FootnoteReference"/>
          <w:rFonts w:asciiTheme="majorBidi" w:hAnsiTheme="majorBidi"/>
          <w:lang w:val="ru-RU"/>
        </w:rPr>
        <w:t xml:space="preserve">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Далее рассуждают, что поскольку Иисус Христос является одной личностью с двумя природами, божественной и человеческой, отображение Его человечности включает в себя и отображение Его божественности. Ведь нельзя разделить природы Христа, иначе попадаем в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несторианство</w:t>
      </w:r>
      <w:proofErr w:type="spellEnd"/>
      <w:r w:rsidRPr="00E8731C">
        <w:rPr>
          <w:rStyle w:val="FootnoteReference"/>
          <w:rFonts w:asciiTheme="majorBidi" w:hAnsiTheme="majorBidi"/>
        </w:rPr>
        <w:footnoteReference w:id="42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vertAlign w:val="superscript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Далее, в Евр. 1:3 об Иисусе говорится как о Божьем образе или иконе. Выходит, если мы поклоняемся Отцу через Сына, то мы поклоняемся Ему через образ или икону Христа. Итак, если дозволено поклоня</w:t>
      </w:r>
      <w:r>
        <w:rPr>
          <w:rFonts w:asciiTheme="majorBidi" w:hAnsiTheme="majorBidi" w:cstheme="majorBidi"/>
          <w:sz w:val="24"/>
          <w:szCs w:val="24"/>
          <w:lang w:val="ru-RU"/>
        </w:rPr>
        <w:t>ться Отцу через Его Образ, то так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же дозволено поклоняться Сыну через иконы, изображающие Его.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В опровержение скажем, что воплощение – это уникальный и неповторимый случай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не ср</w:t>
      </w:r>
      <w:r>
        <w:rPr>
          <w:rFonts w:asciiTheme="majorBidi" w:hAnsiTheme="majorBidi" w:cstheme="majorBidi"/>
          <w:sz w:val="24"/>
          <w:szCs w:val="24"/>
          <w:lang w:val="ru-RU"/>
        </w:rPr>
        <w:t>авним с написанием икон. Воплощё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нный Божий Сын совершенно отображает славу Отца, а иконы, будучи творением челов</w:t>
      </w:r>
      <w:r>
        <w:rPr>
          <w:rFonts w:asciiTheme="majorBidi" w:hAnsiTheme="majorBidi" w:cstheme="majorBidi"/>
          <w:sz w:val="24"/>
          <w:szCs w:val="24"/>
          <w:lang w:val="ru-RU"/>
        </w:rPr>
        <w:t>ека, лишь частично отображают, если не искажают её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Чернейчук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справедливо утверждает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: «И действительно, где тот художник, который смог бы изобразить Христа воскресшего, Христа прославленного и притом таким, каким изображает Его Слово Божье?»</w:t>
      </w:r>
      <w:r w:rsidRPr="00E8731C">
        <w:rPr>
          <w:rStyle w:val="FootnoteReference"/>
          <w:rFonts w:asciiTheme="majorBidi" w:hAnsiTheme="majorBidi"/>
        </w:rPr>
        <w:footnoteReference w:id="43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Дело в том, что своим искусс</w:t>
      </w:r>
      <w:r>
        <w:rPr>
          <w:rFonts w:asciiTheme="majorBidi" w:hAnsiTheme="majorBidi" w:cstheme="majorBidi"/>
          <w:sz w:val="24"/>
          <w:szCs w:val="24"/>
          <w:lang w:val="ru-RU"/>
        </w:rPr>
        <w:t>твом иконописец на самом деле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отображает </w:t>
      </w:r>
      <w:r>
        <w:rPr>
          <w:rFonts w:asciiTheme="majorBidi" w:hAnsiTheme="majorBidi" w:cstheme="majorBidi"/>
          <w:sz w:val="24"/>
          <w:szCs w:val="24"/>
          <w:lang w:val="ru-RU"/>
        </w:rPr>
        <w:t>не человечность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Иисуса, а </w:t>
      </w:r>
      <w:r>
        <w:rPr>
          <w:rFonts w:asciiTheme="majorBidi" w:hAnsiTheme="majorBidi" w:cstheme="majorBidi"/>
          <w:sz w:val="24"/>
          <w:szCs w:val="24"/>
          <w:lang w:val="ru-RU"/>
        </w:rPr>
        <w:t>лишь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личное представление Его человечности, что вовсе 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достойно почитания и даже серьё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зного внимания. Следовательно, отказ от почитания представления иконописцем человечности Хри</w:t>
      </w:r>
      <w:r>
        <w:rPr>
          <w:rFonts w:asciiTheme="majorBidi" w:hAnsiTheme="majorBidi" w:cstheme="majorBidi"/>
          <w:sz w:val="24"/>
          <w:szCs w:val="24"/>
          <w:lang w:val="ru-RU"/>
        </w:rPr>
        <w:t>ста ни в коем случае не приравнива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ется к отрицанию Его воплощения.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Подобно размышлял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Епифаний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Кипрский (</w:t>
      </w:r>
      <w:r w:rsidRPr="00E8731C">
        <w:rPr>
          <w:rFonts w:asciiTheme="majorBidi" w:hAnsiTheme="majorBidi" w:cstheme="majorBidi"/>
          <w:sz w:val="24"/>
          <w:szCs w:val="24"/>
        </w:rPr>
        <w:t>IV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в.), который выдвигал тезис, что истинный образ является «тож</w:t>
      </w:r>
      <w:r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ественным в сущности» тому, что он представляет, как было в отношениях Отца и Сына. Выходит, художественное изображение не может считаться истинным образом представляемого</w:t>
      </w:r>
      <w:r w:rsidRPr="00E8731C">
        <w:rPr>
          <w:rStyle w:val="FootnoteReference"/>
          <w:rFonts w:asciiTheme="majorBidi" w:hAnsiTheme="majorBidi"/>
        </w:rPr>
        <w:footnoteReference w:id="44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Также надо учесть, как было указано в разделе «Искусство иконописания», что иконописец преднамеренно изменяет лик Христа и святых, чтобы давать им более «духовный, аскетический»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вид. Но в этом художник передаё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т не библейские ценности, а православные ценности бесстрастия, аскетизма, обожения.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Далее, ошибочно предполагать, что на иконе не только человечность, но и божественность Христа отображена. Это означало бы, что все иконы Христа на самом деле являются новыми воплощениями Божьего Сына, в которых соединяются божественность и человечность в одном лице. Но икона – это не живое лицо, а всего лишь художественное произведение. Есть только одно воплощение Божьего Сына, которое не отображается и не может отображаться человеческим искусством. Лишь в Его живой личности наблюдается соединение божественной и человеческой природ.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В дополнение к этому,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Епифаний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Кипрский обви</w:t>
      </w:r>
      <w:r>
        <w:rPr>
          <w:rFonts w:asciiTheme="majorBidi" w:hAnsiTheme="majorBidi" w:cstheme="majorBidi"/>
          <w:sz w:val="24"/>
          <w:szCs w:val="24"/>
          <w:lang w:val="ru-RU"/>
        </w:rPr>
        <w:t>нил иконопочитателей в том, в чё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м они обвинили их противников – что они придерживались несторианства. Он </w:t>
      </w:r>
      <w:r>
        <w:rPr>
          <w:rFonts w:asciiTheme="majorBidi" w:hAnsiTheme="majorBidi" w:cstheme="majorBidi"/>
          <w:sz w:val="24"/>
          <w:szCs w:val="24"/>
          <w:lang w:val="ru-RU"/>
        </w:rPr>
        <w:t>справедливо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считал, что изображать божественность Христа невозможно. Но если иконописец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lastRenderedPageBreak/>
        <w:t>утверждает, что отобр</w:t>
      </w:r>
      <w:r>
        <w:rPr>
          <w:rFonts w:asciiTheme="majorBidi" w:hAnsiTheme="majorBidi" w:cstheme="majorBidi"/>
          <w:sz w:val="24"/>
          <w:szCs w:val="24"/>
          <w:lang w:val="ru-RU"/>
        </w:rPr>
        <w:t>азил человечность Христа, то он от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деляет ч</w:t>
      </w:r>
      <w:r>
        <w:rPr>
          <w:rFonts w:asciiTheme="majorBidi" w:hAnsiTheme="majorBidi" w:cstheme="majorBidi"/>
          <w:sz w:val="24"/>
          <w:szCs w:val="24"/>
          <w:lang w:val="ru-RU"/>
        </w:rPr>
        <w:t>еловечность от божественности и тем самым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делает себя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несторианином</w:t>
      </w:r>
      <w:proofErr w:type="spellEnd"/>
      <w:r w:rsidRPr="00E8731C">
        <w:rPr>
          <w:rStyle w:val="FootnoteReference"/>
          <w:rFonts w:asciiTheme="majorBidi" w:hAnsiTheme="majorBidi"/>
        </w:rPr>
        <w:footnoteReference w:id="45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Также, в отличие от икон, Иисус не является физическим образом или представлением Отца, а Своей жизнью Он отображает Его внутренние качества и божественную природу. Следовательно, поклонение Отцу через живой Образ Его духовных качеств, т.е. Христа, не сравнимо с поклонением Христу через Его искаженное физическое изображение, т.е. через икону.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Наконец, Новый Завет не говорит, что вследствие воплощения мы должны делать иконы, но говорит, что нам нужно </w:t>
      </w:r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проповедовать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благую весть о том, что Бог стал плотью в Иисусе Христе. Об этом Павел наставляет нас: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«…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для неверующих, у которых бог века сего ослепил умы, чтобы для них не воссиял свет </w:t>
      </w:r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благовествования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о славе Христа, Который есть образ Бога невидимого. Ибо мы не себя </w:t>
      </w:r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проповедуем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, но Христа Иисуса» (2 Кор. 4:4-5).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4. Учение Церкви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Иконопочитатели опираются и на историю данной практики в Церкви</w:t>
      </w:r>
      <w:r>
        <w:rPr>
          <w:rFonts w:asciiTheme="majorBidi" w:hAnsiTheme="majorBidi" w:cstheme="majorBidi"/>
          <w:sz w:val="24"/>
          <w:szCs w:val="24"/>
          <w:lang w:val="ru-RU"/>
        </w:rPr>
        <w:t>, как на основу для её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принятия. В частности, вместе со свидетельством некоторых отцов Церкви в пользу иконопочитания, таких как Иоанна Дамаскина, Никифора Константинопольского, Феодора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Студита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, они особо ссылаются на решение Второго Никей</w:t>
      </w:r>
      <w:r>
        <w:rPr>
          <w:rFonts w:asciiTheme="majorBidi" w:hAnsiTheme="majorBidi" w:cstheme="majorBidi"/>
          <w:sz w:val="24"/>
          <w:szCs w:val="24"/>
          <w:lang w:val="ru-RU"/>
        </w:rPr>
        <w:t>ского Собора, который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считается ими Седьмым Вселенским Собором.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В дополнение к этому, его приверженцы предполагают, что иконопочитание </w:t>
      </w:r>
      <w:r>
        <w:rPr>
          <w:rFonts w:asciiTheme="majorBidi" w:hAnsiTheme="majorBidi" w:cstheme="majorBidi"/>
          <w:sz w:val="24"/>
          <w:szCs w:val="24"/>
          <w:lang w:val="ru-RU"/>
        </w:rPr>
        <w:t>имело место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с начала церковной истории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что никто </w:t>
      </w:r>
      <w:r>
        <w:rPr>
          <w:rFonts w:asciiTheme="majorBidi" w:hAnsiTheme="majorBidi" w:cstheme="majorBidi"/>
          <w:sz w:val="24"/>
          <w:szCs w:val="24"/>
          <w:lang w:val="ru-RU"/>
        </w:rPr>
        <w:t>против него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не возражал</w:t>
      </w:r>
      <w:r w:rsidRPr="00E8731C">
        <w:rPr>
          <w:rStyle w:val="FootnoteReference"/>
          <w:rFonts w:asciiTheme="majorBidi" w:hAnsiTheme="majorBidi"/>
        </w:rPr>
        <w:footnoteReference w:id="46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Они считают вмешательство Лева </w:t>
      </w:r>
      <w:r w:rsidRPr="00E8731C">
        <w:rPr>
          <w:rFonts w:asciiTheme="majorBidi" w:hAnsiTheme="majorBidi" w:cstheme="majorBidi"/>
          <w:sz w:val="24"/>
          <w:szCs w:val="24"/>
        </w:rPr>
        <w:t>III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Константина </w:t>
      </w:r>
      <w:r w:rsidRPr="00E8731C">
        <w:rPr>
          <w:rFonts w:asciiTheme="majorBidi" w:hAnsiTheme="majorBidi" w:cstheme="majorBidi"/>
          <w:sz w:val="24"/>
          <w:szCs w:val="24"/>
        </w:rPr>
        <w:t>V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вторжением в обычный церковный порядок.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С другой стороны, как было указано выше, историческое исследование открывает, что использование икон датируется </w:t>
      </w:r>
      <w:r w:rsidRPr="00E8731C">
        <w:rPr>
          <w:rFonts w:asciiTheme="majorBidi" w:hAnsiTheme="majorBidi" w:cstheme="majorBidi"/>
          <w:sz w:val="24"/>
          <w:szCs w:val="24"/>
        </w:rPr>
        <w:t>V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-</w:t>
      </w:r>
      <w:r w:rsidRPr="00E8731C">
        <w:rPr>
          <w:rFonts w:asciiTheme="majorBidi" w:hAnsiTheme="majorBidi" w:cstheme="majorBidi"/>
          <w:sz w:val="24"/>
          <w:szCs w:val="24"/>
        </w:rPr>
        <w:t>VI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веками, а не более ранним периодом. Далее, некоторые отцы Церкви, жившие до этого времени, конкретно критиковали практику изображения Божества. Климент Александрийский (</w:t>
      </w:r>
      <w:r w:rsidRPr="00E8731C">
        <w:rPr>
          <w:rFonts w:asciiTheme="majorBidi" w:hAnsiTheme="majorBidi" w:cstheme="majorBidi"/>
          <w:sz w:val="24"/>
          <w:szCs w:val="24"/>
        </w:rPr>
        <w:t>II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в.), например, комментируя вторую заповедь Декалога, написал: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«Второе слово указывает на то, что великую божественную мощь (то есть Его и</w:t>
      </w:r>
      <w:r>
        <w:rPr>
          <w:rFonts w:asciiTheme="majorBidi" w:hAnsiTheme="majorBidi" w:cstheme="majorBidi"/>
          <w:sz w:val="24"/>
          <w:szCs w:val="24"/>
          <w:lang w:val="ru-RU"/>
        </w:rPr>
        <w:t>мя, ведь оно включает в себя всё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, что ныне открыто) не следует прилагать к </w:t>
      </w:r>
      <w:r>
        <w:rPr>
          <w:rFonts w:asciiTheme="majorBidi" w:hAnsiTheme="majorBidi" w:cstheme="majorBidi"/>
          <w:sz w:val="24"/>
          <w:szCs w:val="24"/>
          <w:lang w:val="ru-RU"/>
        </w:rPr>
        <w:t>вещам тварным и суетным, сотворё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нным человеком, которые не могут сравниться с самим Сущим (</w:t>
      </w:r>
      <w:r w:rsidRPr="00E8731C">
        <w:rPr>
          <w:rFonts w:asciiTheme="majorBidi" w:hAnsiTheme="majorBidi" w:cstheme="majorBidi"/>
          <w:sz w:val="24"/>
          <w:szCs w:val="24"/>
        </w:rPr>
        <w:t>ό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E8731C">
        <w:rPr>
          <w:rFonts w:asciiTheme="majorBidi" w:hAnsiTheme="majorBidi" w:cstheme="majorBidi"/>
          <w:sz w:val="24"/>
          <w:szCs w:val="24"/>
        </w:rPr>
        <w:t>ών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). Ибо тольк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 Он один равен Себе 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несотворё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8C25A3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8C25A3">
        <w:rPr>
          <w:rFonts w:asciiTheme="majorBidi" w:hAnsiTheme="majorBidi" w:cstheme="majorBidi"/>
          <w:i/>
          <w:iCs/>
          <w:sz w:val="24"/>
          <w:szCs w:val="24"/>
          <w:lang w:val="ru-RU"/>
        </w:rPr>
        <w:t>Строматы</w:t>
      </w:r>
      <w:proofErr w:type="spellEnd"/>
      <w:r w:rsidRPr="008C25A3">
        <w:rPr>
          <w:rFonts w:asciiTheme="majorBidi" w:hAnsiTheme="majorBidi" w:cstheme="majorBidi"/>
          <w:sz w:val="24"/>
          <w:szCs w:val="24"/>
          <w:lang w:val="ru-RU"/>
        </w:rPr>
        <w:t xml:space="preserve"> 6.16.)</w:t>
      </w:r>
      <w:r w:rsidRPr="00E8731C">
        <w:rPr>
          <w:rStyle w:val="FootnoteReference"/>
          <w:rFonts w:asciiTheme="majorBidi" w:hAnsiTheme="majorBidi"/>
        </w:rPr>
        <w:footnoteReference w:id="47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В опровержение идолопо</w:t>
      </w:r>
      <w:r>
        <w:rPr>
          <w:rFonts w:asciiTheme="majorBidi" w:hAnsiTheme="majorBidi" w:cstheme="majorBidi"/>
          <w:sz w:val="24"/>
          <w:szCs w:val="24"/>
          <w:lang w:val="ru-RU"/>
        </w:rPr>
        <w:t>клонства у язычников Климент даё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т следующий комментарий на образы, который применим и к иконам: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«Действительно, статуя есть мёртвая материя, преображё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нная рукою мастера. У нас же есть не воспринимаемый посредством ощущений, сделанный из постигаемой чувствами материи образ, но умопостигаемый; Бог, Который единственны</w:t>
      </w:r>
      <w:r>
        <w:rPr>
          <w:rFonts w:asciiTheme="majorBidi" w:hAnsiTheme="majorBidi" w:cstheme="majorBidi"/>
          <w:sz w:val="24"/>
          <w:szCs w:val="24"/>
          <w:lang w:val="ru-RU"/>
        </w:rPr>
        <w:t>й есть действительно Бог, познаё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тся лишь умом, но не чувствами»</w:t>
      </w:r>
      <w:r w:rsidRPr="00776F6F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776F6F">
        <w:rPr>
          <w:rFonts w:asciiTheme="majorBidi" w:hAnsiTheme="majorBidi" w:cstheme="majorBidi"/>
          <w:i/>
          <w:iCs/>
          <w:sz w:val="24"/>
          <w:szCs w:val="24"/>
          <w:lang w:val="ru-RU"/>
        </w:rPr>
        <w:t>Увещевание к язычникам</w:t>
      </w:r>
      <w:r>
        <w:rPr>
          <w:rFonts w:asciiTheme="majorBidi" w:hAnsiTheme="majorBidi" w:cstheme="majorBidi"/>
          <w:sz w:val="24"/>
          <w:szCs w:val="24"/>
          <w:lang w:val="ru-RU"/>
        </w:rPr>
        <w:t>, 4.10</w:t>
      </w:r>
      <w:r w:rsidRPr="00776F6F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E8731C">
        <w:rPr>
          <w:rStyle w:val="FootnoteReference"/>
          <w:rFonts w:asciiTheme="majorBidi" w:hAnsiTheme="majorBidi"/>
        </w:rPr>
        <w:footnoteReference w:id="48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776F6F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Предостережению Климента к образам вторит его ученик и преемник Ориген, который в опровержение идолопоклонства написал следующее:</w:t>
      </w: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lastRenderedPageBreak/>
        <w:t>«Мало этого, прямо безумствуют в данном случае те, которые, устремившись в храмы, поклоняются здесь статуям и животным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как божествам. Не менее безумствуют и те, которые думают, что истинные боги могут почитаться при посредстве изображений, фабрикуемых простыми ремесленниками, часто даже негодными людьми»</w:t>
      </w:r>
      <w:r w:rsidRPr="00BB39B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BB39B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Против </w:t>
      </w:r>
      <w:proofErr w:type="spellStart"/>
      <w:r w:rsidRPr="00BB39B9">
        <w:rPr>
          <w:rFonts w:asciiTheme="majorBidi" w:hAnsiTheme="majorBidi" w:cstheme="majorBidi"/>
          <w:i/>
          <w:iCs/>
          <w:sz w:val="24"/>
          <w:szCs w:val="24"/>
          <w:lang w:val="ru-RU"/>
        </w:rPr>
        <w:t>Цельса</w:t>
      </w:r>
      <w:proofErr w:type="spellEnd"/>
      <w:r w:rsidRPr="00BB39B9">
        <w:rPr>
          <w:rFonts w:asciiTheme="majorBidi" w:hAnsiTheme="majorBidi" w:cstheme="majorBidi"/>
          <w:sz w:val="24"/>
          <w:szCs w:val="24"/>
          <w:lang w:val="ru-RU"/>
        </w:rPr>
        <w:t>, 3.76)</w:t>
      </w:r>
      <w:r w:rsidRPr="00E8731C">
        <w:rPr>
          <w:rStyle w:val="FootnoteReference"/>
          <w:rFonts w:asciiTheme="majorBidi" w:hAnsiTheme="majorBidi"/>
        </w:rPr>
        <w:footnoteReference w:id="49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Можно также ссылаться на труд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Епифания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Кипрского (</w:t>
      </w:r>
      <w:r w:rsidRPr="00E8731C">
        <w:rPr>
          <w:rFonts w:asciiTheme="majorBidi" w:hAnsiTheme="majorBidi" w:cstheme="majorBidi"/>
          <w:sz w:val="24"/>
          <w:szCs w:val="24"/>
        </w:rPr>
        <w:t>IV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в.) «На восемьдесят ересей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Панарий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», в котором он опровергает практику группы гностиков под названием «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карпократиан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», которая состояла в поклонении изображениям, в том числе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изображениям Иисуса. О них он повествует: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«(Они) обладают изображениями, как эти в тайне, и некотор</w:t>
      </w:r>
      <w:r>
        <w:rPr>
          <w:rFonts w:asciiTheme="majorBidi" w:hAnsiTheme="majorBidi" w:cstheme="majorBidi"/>
          <w:sz w:val="24"/>
          <w:szCs w:val="24"/>
          <w:lang w:val="ru-RU"/>
        </w:rPr>
        <w:t>ых философов, таких как Пифагор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, Платон, Аристотель, а остальные также ставят другие рельефы Иисуса с этими философами. И постав их, они поклоняются им и празднуют языческие тайны»</w:t>
      </w:r>
      <w:r w:rsidRPr="00BB39B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BB39B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На восемьдесят ересей </w:t>
      </w:r>
      <w:proofErr w:type="spellStart"/>
      <w:r w:rsidRPr="00BB39B9">
        <w:rPr>
          <w:rFonts w:asciiTheme="majorBidi" w:hAnsiTheme="majorBidi" w:cstheme="majorBidi"/>
          <w:i/>
          <w:iCs/>
          <w:sz w:val="24"/>
          <w:szCs w:val="24"/>
          <w:lang w:val="ru-RU"/>
        </w:rPr>
        <w:t>Панарий</w:t>
      </w:r>
      <w:proofErr w:type="spellEnd"/>
      <w:r w:rsidRPr="00BB39B9">
        <w:rPr>
          <w:rFonts w:asciiTheme="majorBidi" w:hAnsiTheme="majorBidi" w:cstheme="majorBidi"/>
          <w:sz w:val="24"/>
          <w:szCs w:val="24"/>
          <w:lang w:val="ru-RU"/>
        </w:rPr>
        <w:t>, 27.6.9;)</w:t>
      </w:r>
      <w:r w:rsidRPr="00E8731C">
        <w:rPr>
          <w:rStyle w:val="FootnoteReference"/>
          <w:rFonts w:asciiTheme="majorBidi" w:hAnsiTheme="majorBidi"/>
        </w:rPr>
        <w:footnoteReference w:id="50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Очень интересным и загадочным является свидетельство Евсевия (</w:t>
      </w:r>
      <w:r w:rsidRPr="00E8731C">
        <w:rPr>
          <w:rFonts w:asciiTheme="majorBidi" w:hAnsiTheme="majorBidi" w:cstheme="majorBidi"/>
          <w:sz w:val="24"/>
          <w:szCs w:val="24"/>
        </w:rPr>
        <w:t>IV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в.) на этот счё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E8731C">
        <w:rPr>
          <w:rStyle w:val="FootnoteReference"/>
          <w:rFonts w:asciiTheme="majorBidi" w:hAnsiTheme="majorBidi"/>
        </w:rPr>
        <w:footnoteReference w:id="51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С одной стороны, в ответ на просьбу со стороны сводной сестры Константина Великого,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Константинии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, чтобы получить от него образ Христа, он написал про Его прославленную человечность следующее: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«Как можно нарисовать образ такой удивительной и недостижимой формы, если термин “форма” вообще применим к божественной и ду</w:t>
      </w:r>
      <w:r>
        <w:rPr>
          <w:rFonts w:asciiTheme="majorBidi" w:hAnsiTheme="majorBidi" w:cstheme="majorBidi"/>
          <w:sz w:val="24"/>
          <w:szCs w:val="24"/>
          <w:lang w:val="ru-RU"/>
        </w:rPr>
        <w:t>ховной сущности, если, в подобие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неверующим язычникам, не представляе</w:t>
      </w:r>
      <w:r>
        <w:rPr>
          <w:rFonts w:asciiTheme="majorBidi" w:hAnsiTheme="majorBidi" w:cstheme="majorBidi"/>
          <w:sz w:val="24"/>
          <w:szCs w:val="24"/>
          <w:lang w:val="ru-RU"/>
        </w:rPr>
        <w:t>тся то, что ни на что не похоже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... вы согласитесь, что такая практика не является законной для нас».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А </w:t>
      </w:r>
      <w:r>
        <w:rPr>
          <w:rFonts w:asciiTheme="majorBidi" w:hAnsiTheme="majorBidi" w:cstheme="majorBidi"/>
          <w:sz w:val="24"/>
          <w:szCs w:val="24"/>
          <w:lang w:val="ru-RU"/>
        </w:rPr>
        <w:t>в отношении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Его непрославленной (до вознесения) человечности он сказал: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«Бог устанавливает закон о том, что не следует делать подобия ни тому, что на небесах, ни тому, что находится на земле.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Слышали ли вы когда-нибудь о чё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м-либо подобном в церкви или от другого человека? Разве такие вещи не изгоняются и не исключаются из церквей по всему миру, и разве не общеизвестно, что такие практики не разрешены только нам?»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С другой стороны, некоторые оспаривают историчность этого письма на основании того, что на него никто не ссылался до Иконоборческого Собора 754 г. Также, в других своих произведениях Евсевий более положительно относился к христианскому искусству, хотя ни в одном из этих случаев Евсевий не говорит о почитании изображений или статуй</w:t>
      </w:r>
      <w:r w:rsidRPr="00E8731C">
        <w:rPr>
          <w:rStyle w:val="FootnoteReference"/>
          <w:rFonts w:asciiTheme="majorBidi" w:hAnsiTheme="majorBidi"/>
        </w:rPr>
        <w:footnoteReference w:id="52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Иларион, подвергая сомнению утверждение Евсевия в письме к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Константинии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пише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«Против такого утверждения свидетельствуют памятники раннехристианского изобразительного искусства, которые дошли до наших дней. Эти памятники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lastRenderedPageBreak/>
        <w:t>немногочисленны, но их было бы намного больше, если бы их не подвергали систематическому уничтожению сначала иконоборцы, а затем арабы и турки»</w:t>
      </w:r>
      <w:r w:rsidRPr="00E8731C">
        <w:rPr>
          <w:rStyle w:val="FootnoteReference"/>
          <w:rFonts w:asciiTheme="majorBidi" w:hAnsiTheme="majorBidi"/>
        </w:rPr>
        <w:footnoteReference w:id="53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Тем не мене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е, написанное Евсевием в книге </w:t>
      </w:r>
      <w:r w:rsidRPr="00BB39B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О жизни блаженного </w:t>
      </w:r>
      <w:proofErr w:type="spellStart"/>
      <w:r w:rsidRPr="00BB39B9">
        <w:rPr>
          <w:rFonts w:asciiTheme="majorBidi" w:hAnsiTheme="majorBidi" w:cstheme="majorBidi"/>
          <w:i/>
          <w:iCs/>
          <w:sz w:val="24"/>
          <w:szCs w:val="24"/>
          <w:lang w:val="ru-RU"/>
        </w:rPr>
        <w:t>Василевса</w:t>
      </w:r>
      <w:proofErr w:type="spellEnd"/>
      <w:r w:rsidRPr="00BB39B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Константина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открывает его предпочтение письменного воспоминания о святых искусственным изображениям. О последних он написал: «Природа смертных, для утешения себя в случаях смертной и преходящей кончины, измыслила увековечивать память предков свяще</w:t>
      </w:r>
      <w:r>
        <w:rPr>
          <w:rFonts w:asciiTheme="majorBidi" w:hAnsiTheme="majorBidi" w:cstheme="majorBidi"/>
          <w:sz w:val="24"/>
          <w:szCs w:val="24"/>
          <w:lang w:val="ru-RU"/>
        </w:rPr>
        <w:t>нными изваяниями их изображений… Но всё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это смертно и с течением времени истребляется» (1.3), а о первых: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«Это предсказывают древние, переданные письменами, изречения пророков, об этом свидетельствуют воспоминаемые поздним потомством жизнеописания боголюбивых, в старину прославившихся различными доблестями, мужей» (1.3) </w:t>
      </w:r>
    </w:p>
    <w:p w:rsidR="004D2C35" w:rsidRPr="00E8731C" w:rsidRDefault="004D2C35" w:rsidP="004D2C35">
      <w:pPr>
        <w:spacing w:after="0" w:line="240" w:lineRule="auto"/>
        <w:ind w:firstLine="706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Что касается решения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Второго Никейского Собора, церковные соборы имеют место в определении вероучения Церкви только при том, что их решения согласовываются с учением Священного Писания. Поскольку Библия не поддерживает практики иконопочитания, данное постановление Собора отвергается.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Билобрам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также подмечает, что на том же соборе признали Марию Приснодевой, т.е. вечно девой, что также противоречит Писанию</w:t>
      </w:r>
      <w:r w:rsidRPr="00E8731C">
        <w:rPr>
          <w:rStyle w:val="FootnoteReference"/>
          <w:rFonts w:asciiTheme="majorBidi" w:hAnsiTheme="majorBidi"/>
        </w:rPr>
        <w:footnoteReference w:id="54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Также на это</w:t>
      </w:r>
      <w:r>
        <w:rPr>
          <w:rFonts w:asciiTheme="majorBidi" w:hAnsiTheme="majorBidi" w:cstheme="majorBidi"/>
          <w:sz w:val="24"/>
          <w:szCs w:val="24"/>
          <w:lang w:val="ru-RU"/>
        </w:rPr>
        <w:t>м Соборе требовали использования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мощей. Выходит, что в своих определениях церковные соборы не безошибочны</w:t>
      </w:r>
      <w:r w:rsidRPr="00E8731C">
        <w:rPr>
          <w:rStyle w:val="FootnoteReference"/>
          <w:rFonts w:asciiTheme="majorBidi" w:hAnsiTheme="majorBidi"/>
        </w:rPr>
        <w:footnoteReference w:id="55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В поддержку иконопочитания также ссылаются на историю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так называемого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нерукотворного образа Христа.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книге «Деяний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Фаддея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написано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E8731C">
        <w:rPr>
          <w:rFonts w:asciiTheme="majorBidi" w:hAnsiTheme="majorBidi" w:cstheme="majorBidi"/>
          <w:sz w:val="24"/>
          <w:szCs w:val="24"/>
        </w:rPr>
        <w:t>VII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в.), что некий языческий князь по имени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Авгарь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попросил у Иисуса либо лично прийти к нему, либо разрешить потрет</w:t>
      </w:r>
      <w:r>
        <w:rPr>
          <w:rFonts w:asciiTheme="majorBidi" w:hAnsiTheme="majorBidi" w:cstheme="majorBidi"/>
          <w:sz w:val="24"/>
          <w:szCs w:val="24"/>
          <w:lang w:val="ru-RU"/>
        </w:rPr>
        <w:t>. Иисус взял платок и вытер Своё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лицо. Изображение Его лица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якобы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осталось на п</w:t>
      </w:r>
      <w:r>
        <w:rPr>
          <w:rFonts w:asciiTheme="majorBidi" w:hAnsiTheme="majorBidi" w:cstheme="majorBidi"/>
          <w:sz w:val="24"/>
          <w:szCs w:val="24"/>
          <w:lang w:val="ru-RU"/>
        </w:rPr>
        <w:t>латке. Итак, согласно этому отчё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ту, Иисус Сам сделал икону, изображающую Его лицо</w:t>
      </w:r>
      <w:r w:rsidRPr="00E8731C">
        <w:rPr>
          <w:rStyle w:val="FootnoteReference"/>
          <w:rFonts w:asciiTheme="majorBidi" w:hAnsiTheme="majorBidi"/>
        </w:rPr>
        <w:footnoteReference w:id="56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Следующие люди удостоверили, что сами видели или узнали о нерукотворном образе Иисуса.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Евгарий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Схоластик, живший в </w:t>
      </w:r>
      <w:r w:rsidRPr="00E8731C">
        <w:rPr>
          <w:rFonts w:asciiTheme="majorBidi" w:hAnsiTheme="majorBidi" w:cstheme="majorBidi"/>
          <w:sz w:val="24"/>
          <w:szCs w:val="24"/>
        </w:rPr>
        <w:t>VI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в., написал о нё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м в своей церковной ис</w:t>
      </w:r>
      <w:r>
        <w:rPr>
          <w:rFonts w:asciiTheme="majorBidi" w:hAnsiTheme="majorBidi" w:cstheme="majorBidi"/>
          <w:sz w:val="24"/>
          <w:szCs w:val="24"/>
          <w:lang w:val="ru-RU"/>
        </w:rPr>
        <w:t>тории. О нё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м написал Иоанн Дамаскин в </w:t>
      </w:r>
      <w:r w:rsidRPr="00E8731C">
        <w:rPr>
          <w:rFonts w:asciiTheme="majorBidi" w:hAnsiTheme="majorBidi" w:cstheme="majorBidi"/>
          <w:sz w:val="24"/>
          <w:szCs w:val="24"/>
        </w:rPr>
        <w:t>VII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в. Седьмой Вселенский Собор подтвердил его существование. С </w:t>
      </w:r>
      <w:r w:rsidRPr="00E8731C">
        <w:rPr>
          <w:rFonts w:asciiTheme="majorBidi" w:hAnsiTheme="majorBidi" w:cstheme="majorBidi"/>
          <w:sz w:val="24"/>
          <w:szCs w:val="24"/>
        </w:rPr>
        <w:t>VI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до </w:t>
      </w:r>
      <w:r w:rsidRPr="00E8731C">
        <w:rPr>
          <w:rFonts w:asciiTheme="majorBidi" w:hAnsiTheme="majorBidi" w:cstheme="majorBidi"/>
          <w:sz w:val="24"/>
          <w:szCs w:val="24"/>
        </w:rPr>
        <w:t>X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веков он находился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Эдессе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, для поклонения е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му многие совершали паломничества. С 16 августа 944 г. отмечается в Константинополе тожественное принятие нерукотворного образа. Но образ пропал во время разграбления Константинополя в 1204 г. Иларион придерживается мнения, что Нерукотворный образ Иисуса тожествен известной Туринской плащанице</w:t>
      </w:r>
      <w:r w:rsidRPr="00E8731C">
        <w:rPr>
          <w:rStyle w:val="FootnoteReference"/>
          <w:rFonts w:asciiTheme="majorBidi" w:hAnsiTheme="majorBidi"/>
        </w:rPr>
        <w:footnoteReference w:id="57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В оценке этой истории достаточно сказать, что даже если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мы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признаем</w:t>
      </w:r>
      <w:r>
        <w:rPr>
          <w:rFonts w:asciiTheme="majorBidi" w:hAnsiTheme="majorBidi" w:cstheme="majorBidi"/>
          <w:sz w:val="24"/>
          <w:szCs w:val="24"/>
          <w:lang w:val="ru-RU"/>
        </w:rPr>
        <w:t>, что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когда существова</w:t>
      </w:r>
      <w:r>
        <w:rPr>
          <w:rFonts w:asciiTheme="majorBidi" w:hAnsiTheme="majorBidi" w:cstheme="majorBidi"/>
          <w:sz w:val="24"/>
          <w:szCs w:val="24"/>
          <w:lang w:val="ru-RU"/>
        </w:rPr>
        <w:t>л Нерукотворный образ, доказательств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, что он действительно пред</w:t>
      </w:r>
      <w:r>
        <w:rPr>
          <w:rFonts w:asciiTheme="majorBidi" w:hAnsiTheme="majorBidi" w:cstheme="majorBidi"/>
          <w:sz w:val="24"/>
          <w:szCs w:val="24"/>
          <w:lang w:val="ru-RU"/>
        </w:rPr>
        <w:t>ставляет лик Иисуса или произошё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л из Его руки</w:t>
      </w:r>
      <w:r>
        <w:rPr>
          <w:rFonts w:asciiTheme="majorBidi" w:hAnsiTheme="majorBidi" w:cstheme="majorBidi"/>
          <w:sz w:val="24"/>
          <w:szCs w:val="24"/>
          <w:lang w:val="ru-RU"/>
        </w:rPr>
        <w:t>, не достаточно. Количества, качества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древно</w:t>
      </w:r>
      <w:r>
        <w:rPr>
          <w:rFonts w:asciiTheme="majorBidi" w:hAnsiTheme="majorBidi" w:cstheme="majorBidi"/>
          <w:sz w:val="24"/>
          <w:szCs w:val="24"/>
          <w:lang w:val="ru-RU"/>
        </w:rPr>
        <w:t>сти документов, свидетельствующих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о </w:t>
      </w:r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происхождении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Нерукотворного образа, не достаточно</w:t>
      </w:r>
      <w:r>
        <w:rPr>
          <w:rFonts w:asciiTheme="majorBidi" w:hAnsiTheme="majorBidi" w:cstheme="majorBidi"/>
          <w:sz w:val="24"/>
          <w:szCs w:val="24"/>
          <w:lang w:val="ru-RU"/>
        </w:rPr>
        <w:t>, чтобы воспринять это всерьё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з. Желательно видеть источник, восходящий к первому или второму веку, который об этом говорит.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>5. Евангелие для неграмотн</w:t>
      </w:r>
      <w:bookmarkStart w:id="0" w:name="_GoBack"/>
      <w:bookmarkEnd w:id="0"/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>ых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Далее, иконопочитатели отстаивают позицию, что для неграмотных людей иконы являются удобным и доступным образом слышать Еванг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елие и размышлять над ним.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Подчё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ркивается тем самым историчность прои</w:t>
      </w:r>
      <w:r>
        <w:rPr>
          <w:rFonts w:asciiTheme="majorBidi" w:hAnsiTheme="majorBidi" w:cstheme="majorBidi"/>
          <w:sz w:val="24"/>
          <w:szCs w:val="24"/>
          <w:lang w:val="ru-RU"/>
        </w:rPr>
        <w:t>зо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шедшего. Вместе с этим считается, что люди порой нуждаются в каком-то физическом предмете или событии для ук</w:t>
      </w:r>
      <w:r>
        <w:rPr>
          <w:rFonts w:asciiTheme="majorBidi" w:hAnsiTheme="majorBidi" w:cstheme="majorBidi"/>
          <w:sz w:val="24"/>
          <w:szCs w:val="24"/>
          <w:lang w:val="ru-RU"/>
        </w:rPr>
        <w:t>репления веры. Ими служили в библейское время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физические средства для исцеления в служении Иисуса (возложение рук, слюна, прикосновение к одежде), а в наше время – водное крещение, Евхаристия и иконы</w:t>
      </w:r>
      <w:r w:rsidRPr="00E8731C">
        <w:rPr>
          <w:rStyle w:val="FootnoteReference"/>
          <w:rFonts w:asciiTheme="majorBidi" w:hAnsiTheme="majorBidi"/>
        </w:rPr>
        <w:footnoteReference w:id="58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Безусловно, христианское искусство действительн</w:t>
      </w:r>
      <w:r>
        <w:rPr>
          <w:rFonts w:asciiTheme="majorBidi" w:hAnsiTheme="majorBidi" w:cstheme="majorBidi"/>
          <w:sz w:val="24"/>
          <w:szCs w:val="24"/>
          <w:lang w:val="ru-RU"/>
        </w:rPr>
        <w:t>о может подчё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ркивать историчность библейских сюжетов и способствовать размышлению над ними. Но «вспоминание» библейск</w:t>
      </w:r>
      <w:r>
        <w:rPr>
          <w:rFonts w:asciiTheme="majorBidi" w:hAnsiTheme="majorBidi" w:cstheme="majorBidi"/>
          <w:sz w:val="24"/>
          <w:szCs w:val="24"/>
          <w:lang w:val="ru-RU"/>
        </w:rPr>
        <w:t>ого повествования вовсе не влечё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 за собой молитвы картинам и</w:t>
      </w:r>
      <w:r>
        <w:rPr>
          <w:rFonts w:asciiTheme="majorBidi" w:hAnsiTheme="majorBidi" w:cstheme="majorBidi"/>
          <w:sz w:val="24"/>
          <w:szCs w:val="24"/>
          <w:lang w:val="ru-RU"/>
        </w:rPr>
        <w:t>ли почитание их. Иларион признаё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т, что для православных почитание икон приводит не только к вспоминанию библейской истории: «В то же время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икону нельзя воспринимать как простую иллюстрацию к Евангелию или к событиям из жизни Церкви»</w:t>
      </w:r>
      <w:r w:rsidRPr="00E8731C">
        <w:rPr>
          <w:rStyle w:val="FootnoteReference"/>
          <w:rFonts w:asciiTheme="majorBidi" w:hAnsiTheme="majorBidi"/>
        </w:rPr>
        <w:footnoteReference w:id="59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Об этой непоследовательности у православных говорит и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Билобрам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pStyle w:val="ListParagraph"/>
        <w:tabs>
          <w:tab w:val="left" w:pos="5580"/>
        </w:tabs>
        <w:rPr>
          <w:rFonts w:asciiTheme="majorBidi" w:hAnsiTheme="majorBidi" w:cstheme="majorBidi"/>
        </w:rPr>
      </w:pPr>
      <w:r w:rsidRPr="00E8731C">
        <w:rPr>
          <w:rFonts w:asciiTheme="majorBidi" w:hAnsiTheme="majorBidi" w:cstheme="majorBidi"/>
        </w:rPr>
        <w:t>«Есть разница между картиной, где нарисованы хоры ангелов, которые прославляют Бога, что на земле родился Младенец, и изображениями апостола Петра, или Николая, или Богородицы, пред которыми православные верующие молятся, преклоняются и целуют»</w:t>
      </w:r>
      <w:r w:rsidRPr="00E8731C">
        <w:rPr>
          <w:rStyle w:val="FootnoteReference"/>
          <w:rFonts w:asciiTheme="majorBidi" w:hAnsiTheme="majorBidi"/>
        </w:rPr>
        <w:footnoteReference w:id="60"/>
      </w:r>
      <w:r w:rsidRPr="00E8731C">
        <w:rPr>
          <w:rFonts w:asciiTheme="majorBidi" w:hAnsiTheme="majorBidi" w:cstheme="majorBidi"/>
        </w:rPr>
        <w:t xml:space="preserve">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Правда, что неграмотность людей может мешать чтению библейского текста, но не препятствует восприятию проповеди Божьего слова. Самый простой человек может легко понимать доступно проповедуемое Слово Божье. Преимущество проповеди в том, что человек, созер</w:t>
      </w:r>
      <w:r>
        <w:rPr>
          <w:rFonts w:asciiTheme="majorBidi" w:hAnsiTheme="majorBidi" w:cstheme="majorBidi"/>
          <w:sz w:val="24"/>
          <w:szCs w:val="24"/>
          <w:lang w:val="ru-RU"/>
        </w:rPr>
        <w:t>цая икону, воспринимает изображё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нное на ней по своему субъективному (и, возможно, неправильному) представлению, а проповедник может точнее и вер</w:t>
      </w:r>
      <w:r>
        <w:rPr>
          <w:rFonts w:asciiTheme="majorBidi" w:hAnsiTheme="majorBidi" w:cstheme="majorBidi"/>
          <w:sz w:val="24"/>
          <w:szCs w:val="24"/>
          <w:lang w:val="ru-RU"/>
        </w:rPr>
        <w:t>нее объяснять библейские истины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изложенной им проповедью. Также, как говорит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Чернейчук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>: «На большинстве икон изображены лица святых, а не сюжетные картины, и с их помощью почти невозможно передать сколько-нибудь глубокие евангельские истины»</w:t>
      </w:r>
      <w:r w:rsidRPr="00E8731C">
        <w:rPr>
          <w:rStyle w:val="FootnoteReference"/>
          <w:rFonts w:asciiTheme="majorBidi" w:hAnsiTheme="majorBidi"/>
        </w:rPr>
        <w:footnoteReference w:id="61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b/>
          <w:bCs/>
          <w:sz w:val="24"/>
          <w:szCs w:val="24"/>
          <w:lang w:val="ru-RU"/>
        </w:rPr>
        <w:t>6. Чудеса при почитании икон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Как было сказано раньше, некоторым иконам приписывается проявление чудодейственной силы. У некоторых,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утверждается, бывает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мироточение</w:t>
      </w:r>
      <w:proofErr w:type="spellEnd"/>
      <w:r w:rsidRPr="00E8731C">
        <w:rPr>
          <w:rStyle w:val="FootnoteReference"/>
          <w:rFonts w:asciiTheme="majorBidi" w:hAnsiTheme="majorBidi"/>
        </w:rPr>
        <w:footnoteReference w:id="62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Считается, что Библия поддерживает такое убеждение, что это чудо, так как в библейские времена через предметы Бог проявлял чудодейственную силу, например, через медного змея (Числ. 21:9) и ковчег завета (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И.Нав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3:15)</w:t>
      </w:r>
      <w:r w:rsidRPr="00E8731C">
        <w:rPr>
          <w:rStyle w:val="FootnoteReference"/>
          <w:rFonts w:asciiTheme="majorBidi" w:hAnsiTheme="majorBidi"/>
        </w:rPr>
        <w:footnoteReference w:id="63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Однако важно принять к сведению, что не все чуде</w:t>
      </w:r>
      <w:r>
        <w:rPr>
          <w:rFonts w:asciiTheme="majorBidi" w:hAnsiTheme="majorBidi" w:cstheme="majorBidi"/>
          <w:sz w:val="24"/>
          <w:szCs w:val="24"/>
          <w:lang w:val="ru-RU"/>
        </w:rPr>
        <w:t>са происходят от Бога. Библия 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писывает сотворение и ложных чудес (Исх. 7:11, 22; 8:7; Мф. 24:24; 2 Фес. 2:9). Бог может позволять ложным чудесам твориться, чтобы проверить верность Своего истинного народа (Втор. 13:1-6)</w:t>
      </w:r>
      <w:r w:rsidRPr="00E8731C">
        <w:rPr>
          <w:rStyle w:val="FootnoteReference"/>
          <w:rFonts w:asciiTheme="majorBidi" w:hAnsiTheme="majorBidi"/>
        </w:rPr>
        <w:footnoteReference w:id="64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 Если некая практика не соответствует написанному Божьему откровению, т.е. Священному Писани</w:t>
      </w:r>
      <w:r>
        <w:rPr>
          <w:rFonts w:asciiTheme="majorBidi" w:hAnsiTheme="majorBidi" w:cstheme="majorBidi"/>
          <w:sz w:val="24"/>
          <w:szCs w:val="24"/>
          <w:lang w:val="ru-RU"/>
        </w:rPr>
        <w:t>ю, то подлинность чудес, сотворё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нных в связи с ней, подвергается сомнению и подозрению.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Также нужно учесть, что Бог редко использовал некий физический предмет постоянно для проявления чудесной силы. Данный предмет обычно не служил в качестве постоянного или регулярно</w:t>
      </w:r>
      <w:r>
        <w:rPr>
          <w:rFonts w:asciiTheme="majorBidi" w:hAnsiTheme="majorBidi" w:cstheme="majorBidi"/>
          <w:sz w:val="24"/>
          <w:szCs w:val="24"/>
          <w:lang w:val="ru-RU"/>
        </w:rPr>
        <w:t>го источника силы. В вышеприведё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нных примерах, т.е. в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lastRenderedPageBreak/>
        <w:t>медном змее и ковчеге завета, Божья сила действовала только однажды ил</w:t>
      </w:r>
      <w:r>
        <w:rPr>
          <w:rFonts w:asciiTheme="majorBidi" w:hAnsiTheme="majorBidi" w:cstheme="majorBidi"/>
          <w:sz w:val="24"/>
          <w:szCs w:val="24"/>
          <w:lang w:val="ru-RU"/>
        </w:rPr>
        <w:t>и на краткий период времени. В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отличие от этого, ожидается, что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так называемые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чудодейственные иконы могут многократно проявлять Божью силу.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Именно </w:t>
      </w:r>
      <w:r>
        <w:rPr>
          <w:rFonts w:asciiTheme="majorBidi" w:hAnsiTheme="majorBidi" w:cstheme="majorBidi"/>
          <w:sz w:val="24"/>
          <w:szCs w:val="24"/>
          <w:lang w:val="ru-RU"/>
        </w:rPr>
        <w:t>так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Израиль за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путался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в отношении медного змея. Они сделали его идолом (4 Цар. 18:4), скорее всего, ожидая от него продолжения проявления чудодейственной силы после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того периода, в который Бог 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использовал его. 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pStyle w:val="Heading3"/>
        <w:spacing w:before="0" w:line="240" w:lineRule="auto"/>
        <w:rPr>
          <w:lang w:val="ru-RU"/>
        </w:rPr>
      </w:pPr>
      <w:r w:rsidRPr="00E8731C">
        <w:rPr>
          <w:lang w:val="ru-RU"/>
        </w:rPr>
        <w:t>Д. Другие моменты в опровержение иконопочитания</w:t>
      </w:r>
    </w:p>
    <w:p w:rsidR="004D2C35" w:rsidRPr="00E8731C" w:rsidRDefault="004D2C35" w:rsidP="004D2C35">
      <w:pPr>
        <w:pStyle w:val="ListParagraph"/>
        <w:tabs>
          <w:tab w:val="left" w:pos="5580"/>
        </w:tabs>
        <w:ind w:left="0"/>
        <w:rPr>
          <w:rFonts w:asciiTheme="majorBidi" w:hAnsiTheme="majorBidi" w:cstheme="majorBidi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Нужно принять всерьёз, что Новый Завет ни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одобряет, ни приводит никакого примера такого типа поклонения. Такая практика чужда Новому Завету и новозаветной Церкви. </w:t>
      </w:r>
      <w:r>
        <w:rPr>
          <w:rFonts w:asciiTheme="majorBidi" w:hAnsiTheme="majorBidi" w:cstheme="majorBidi"/>
          <w:sz w:val="24"/>
          <w:szCs w:val="24"/>
          <w:lang w:val="ru-RU"/>
        </w:rPr>
        <w:t>На это 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твечают, что в Новом Завете использование изображений в поклонении не запрещается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тот факт, что в Новом Завете конкретно не говорится об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ик</w:t>
      </w:r>
      <w:r>
        <w:rPr>
          <w:rFonts w:asciiTheme="majorBidi" w:hAnsiTheme="majorBidi" w:cstheme="majorBidi"/>
          <w:sz w:val="24"/>
          <w:szCs w:val="24"/>
          <w:lang w:val="ru-RU"/>
        </w:rPr>
        <w:t>онопочитании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, не обязательно о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значает, что такая практика запрещена</w:t>
      </w:r>
      <w:r w:rsidRPr="00E8731C">
        <w:rPr>
          <w:rStyle w:val="FootnoteReference"/>
          <w:rFonts w:asciiTheme="majorBidi" w:hAnsiTheme="majorBidi"/>
        </w:rPr>
        <w:footnoteReference w:id="65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Однако ожидается, что в свете наличия строгого ветхозаветного запрета на использование изображений мы увидели бы в Новом Завете какое-либо указание на их разрешение. Ведь православные доказывают, что </w:t>
      </w:r>
      <w:r>
        <w:rPr>
          <w:rFonts w:asciiTheme="majorBidi" w:hAnsiTheme="majorBidi" w:cstheme="majorBidi"/>
          <w:sz w:val="24"/>
          <w:szCs w:val="24"/>
          <w:lang w:val="ru-RU"/>
        </w:rPr>
        <w:t>факт воплощения Божьего Сына даё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т нам богословское основание для такой практики. Но о факте и последствиях Его воплощения говорит только </w:t>
      </w:r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Новый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8731C">
        <w:rPr>
          <w:rFonts w:asciiTheme="majorBidi" w:hAnsiTheme="majorBidi" w:cstheme="majorBidi"/>
          <w:i/>
          <w:iCs/>
          <w:sz w:val="24"/>
          <w:szCs w:val="24"/>
          <w:lang w:val="ru-RU"/>
        </w:rPr>
        <w:t>Завет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, который и должен конкретно объявить, что воплощение Божьего Сына теперь позволяет почитать изображения.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Также в опровержение вспомним о словах Спасителя: «Бог есть дух, и поклоняющиеся Ему должны поклоняться в духе и истине» (Ин. 4:24)</w:t>
      </w:r>
      <w:r w:rsidRPr="00E8731C">
        <w:rPr>
          <w:rStyle w:val="FootnoteReference"/>
          <w:rFonts w:asciiTheme="majorBidi" w:hAnsiTheme="majorBidi"/>
        </w:rPr>
        <w:footnoteReference w:id="66"/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. Бог, как духовное Существо, ищет духовных поклонников. В Ветхом Завете Он позволял употребление физических предметов в поклонении и служении Ему из-за слабости народа и его привязанности к материальному.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А в Новом Завете мы получаем более полное откровение Бог</w:t>
      </w:r>
      <w:r>
        <w:rPr>
          <w:rFonts w:asciiTheme="majorBidi" w:hAnsiTheme="majorBidi" w:cstheme="majorBidi"/>
          <w:sz w:val="24"/>
          <w:szCs w:val="24"/>
          <w:lang w:val="ru-RU"/>
        </w:rPr>
        <w:t>а и Его путей – Он ищет духовного поколения. Вместо храма Он живё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 в сердцах Своего народа (Гал. 4:6) и обитает в собрании святых (2 Кор. 6:16). Вместо жертвоприношения животных мы приносим жертвы хвалы (Евр. 13:15). Вместо почитания изображений мы поклоняемся живому Богу в Духе Святом (Ин. 4:24). В Церкви имеют библе</w:t>
      </w:r>
      <w:r>
        <w:rPr>
          <w:rFonts w:asciiTheme="majorBidi" w:hAnsiTheme="majorBidi" w:cstheme="majorBidi"/>
          <w:sz w:val="24"/>
          <w:szCs w:val="24"/>
          <w:lang w:val="ru-RU"/>
        </w:rPr>
        <w:t>йскую санкцию только два обряда: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водное крещение и Вечера Господня, чтобы напоминать нам об исторической основе нашей веры.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pStyle w:val="Heading3"/>
        <w:spacing w:before="0" w:line="240" w:lineRule="auto"/>
        <w:rPr>
          <w:lang w:val="ru-RU"/>
        </w:rPr>
      </w:pPr>
      <w:r w:rsidRPr="00E8731C">
        <w:rPr>
          <w:lang w:val="ru-RU"/>
        </w:rPr>
        <w:t>Е. Выводы</w:t>
      </w: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Религиозное искусство является и будет продолжать быть частью церковной жизни. Картины христианских деятелей и библейских сюжетов могут оживлять библейское повествование и </w:t>
      </w:r>
      <w:r>
        <w:rPr>
          <w:rFonts w:asciiTheme="majorBidi" w:hAnsiTheme="majorBidi" w:cstheme="majorBidi"/>
          <w:sz w:val="24"/>
          <w:szCs w:val="24"/>
          <w:lang w:val="ru-RU"/>
        </w:rPr>
        <w:t>иллюстрировать происходящее в нё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м. Но Церковь должна всегда осторожно поступать </w:t>
      </w:r>
      <w:r>
        <w:rPr>
          <w:rFonts w:asciiTheme="majorBidi" w:hAnsiTheme="majorBidi" w:cstheme="majorBidi"/>
          <w:sz w:val="24"/>
          <w:szCs w:val="24"/>
          <w:lang w:val="ru-RU"/>
        </w:rPr>
        <w:t>с религиозным искусством. Искажё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нное или преувеличенное представление чего-либо или кого-либо может извратить в умах наблюдающих их верное понимание библейской истины.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8731C">
        <w:rPr>
          <w:rFonts w:asciiTheme="majorBidi" w:hAnsiTheme="majorBidi" w:cstheme="majorBidi"/>
          <w:sz w:val="24"/>
          <w:szCs w:val="24"/>
          <w:lang w:val="ru-RU"/>
        </w:rPr>
        <w:t>По поводу иконопочитания, как оно практикуется сегодня, оно явно приближается к идолопоклонству. Хотя приверженцы этой практики из</w:t>
      </w:r>
      <w:r>
        <w:rPr>
          <w:rFonts w:asciiTheme="majorBidi" w:hAnsiTheme="majorBidi" w:cstheme="majorBidi"/>
          <w:sz w:val="24"/>
          <w:szCs w:val="24"/>
          <w:lang w:val="ru-RU"/>
        </w:rPr>
        <w:t>о всех сил пытаются оправдать её, факт остаё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>тся фактом, что поклоны и мол</w:t>
      </w:r>
      <w:r>
        <w:rPr>
          <w:rFonts w:asciiTheme="majorBidi" w:hAnsiTheme="majorBidi" w:cstheme="majorBidi"/>
          <w:sz w:val="24"/>
          <w:szCs w:val="24"/>
          <w:lang w:val="ru-RU"/>
        </w:rPr>
        <w:t>итва перед иконой и целование её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создают сильное впечатление в умах поклонников того, что сам объект имеет какую-то </w:t>
      </w:r>
      <w:proofErr w:type="spellStart"/>
      <w:r w:rsidRPr="00E8731C">
        <w:rPr>
          <w:rFonts w:asciiTheme="majorBidi" w:hAnsiTheme="majorBidi" w:cstheme="majorBidi"/>
          <w:sz w:val="24"/>
          <w:szCs w:val="24"/>
          <w:lang w:val="ru-RU"/>
        </w:rPr>
        <w:t>сакральность</w:t>
      </w:r>
      <w:proofErr w:type="spellEnd"/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и способен передать им божественную силу и благодать. В добавление к этому, православное учение о том, что на самом деле есть в иконе какой-то остаток силы святого и ег</w:t>
      </w:r>
      <w:r>
        <w:rPr>
          <w:rFonts w:asciiTheme="majorBidi" w:hAnsiTheme="majorBidi" w:cstheme="majorBidi"/>
          <w:sz w:val="24"/>
          <w:szCs w:val="24"/>
          <w:lang w:val="ru-RU"/>
        </w:rPr>
        <w:t>о «благодатное присутствие», ещё</w:t>
      </w:r>
      <w:r w:rsidRPr="00E8731C">
        <w:rPr>
          <w:rFonts w:asciiTheme="majorBidi" w:hAnsiTheme="majorBidi" w:cstheme="majorBidi"/>
          <w:sz w:val="24"/>
          <w:szCs w:val="24"/>
          <w:lang w:val="ru-RU"/>
        </w:rPr>
        <w:t xml:space="preserve"> больше усиливает это заблуждение. Поэтому следует считать иконопочитание не только неприемлемым, но и опасным для духовного здоровья Церкви в целом и верующих в отдельности. </w:t>
      </w:r>
    </w:p>
    <w:p w:rsidR="004D2C35" w:rsidRPr="00E8731C" w:rsidRDefault="004D2C35" w:rsidP="004D2C35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B7324A" w:rsidRPr="004D2C35" w:rsidRDefault="00B7324A" w:rsidP="004D2C35">
      <w:pPr>
        <w:rPr>
          <w:lang w:val="ru-RU"/>
        </w:rPr>
      </w:pPr>
    </w:p>
    <w:sectPr w:rsidR="00B7324A" w:rsidRPr="004D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E2" w:rsidRDefault="00327DE2" w:rsidP="007958C1">
      <w:pPr>
        <w:spacing w:after="0" w:line="240" w:lineRule="auto"/>
      </w:pPr>
      <w:r>
        <w:separator/>
      </w:r>
    </w:p>
  </w:endnote>
  <w:endnote w:type="continuationSeparator" w:id="0">
    <w:p w:rsidR="00327DE2" w:rsidRDefault="00327DE2" w:rsidP="0079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E2" w:rsidRDefault="00327DE2" w:rsidP="007958C1">
      <w:pPr>
        <w:spacing w:after="0" w:line="240" w:lineRule="auto"/>
      </w:pPr>
      <w:r>
        <w:separator/>
      </w:r>
    </w:p>
  </w:footnote>
  <w:footnote w:type="continuationSeparator" w:id="0">
    <w:p w:rsidR="00327DE2" w:rsidRDefault="00327DE2" w:rsidP="007958C1">
      <w:pPr>
        <w:spacing w:after="0" w:line="240" w:lineRule="auto"/>
      </w:pPr>
      <w:r>
        <w:continuationSeparator/>
      </w:r>
    </w:p>
  </w:footnote>
  <w:footnote w:id="1"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B11091">
        <w:rPr>
          <w:rStyle w:val="FootnoteReference"/>
          <w:rFonts w:asciiTheme="majorBidi" w:hAnsi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Булгаков С. Православие: Очерки учения православной церкви. – Электронный ресурс. </w:t>
      </w:r>
    </w:p>
  </w:footnote>
  <w:footnote w:id="2">
    <w:p w:rsidR="004D2C35" w:rsidRPr="00E8731C" w:rsidRDefault="004D2C35" w:rsidP="004D2C35">
      <w:pPr>
        <w:pStyle w:val="FootnoteText"/>
        <w:rPr>
          <w:rFonts w:asciiTheme="majorBidi" w:hAnsiTheme="majorBidi" w:cstheme="majorBidi"/>
          <w:lang w:val="fr-FR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  <w:lang w:val="fr-FR"/>
        </w:rPr>
        <w:t>Fairbain</w:t>
      </w:r>
      <w:proofErr w:type="spellEnd"/>
      <w:r w:rsidRPr="00E8731C">
        <w:rPr>
          <w:rFonts w:asciiTheme="majorBidi" w:hAnsiTheme="majorBidi" w:cstheme="majorBidi"/>
          <w:lang w:val="fr-FR"/>
        </w:rPr>
        <w:t xml:space="preserve"> D. </w:t>
      </w:r>
      <w:proofErr w:type="spellStart"/>
      <w:r w:rsidRPr="00E8731C">
        <w:rPr>
          <w:rFonts w:asciiTheme="majorBidi" w:hAnsiTheme="majorBidi" w:cstheme="majorBidi"/>
          <w:lang w:val="fr-FR"/>
        </w:rPr>
        <w:t>Partakers</w:t>
      </w:r>
      <w:proofErr w:type="spellEnd"/>
      <w:r w:rsidRPr="00E8731C">
        <w:rPr>
          <w:rFonts w:asciiTheme="majorBidi" w:hAnsiTheme="majorBidi" w:cstheme="majorBidi"/>
          <w:lang w:val="fr-FR"/>
        </w:rPr>
        <w:t xml:space="preserve"> of the Divine Nature. – 1991. – C. 72-76. </w:t>
      </w:r>
    </w:p>
  </w:footnote>
  <w:footnote w:id="3">
    <w:p w:rsidR="004D2C35" w:rsidRPr="00E8731C" w:rsidRDefault="004D2C35" w:rsidP="004D2C35">
      <w:pPr>
        <w:pStyle w:val="FootnoteText"/>
        <w:rPr>
          <w:rFonts w:asciiTheme="majorBidi" w:hAnsiTheme="majorBidi" w:cstheme="majorBidi"/>
          <w:lang w:val="en-US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Ware T. The Orthodox Church. – London: Penguin Books, 1963.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261.</w:t>
      </w:r>
    </w:p>
  </w:footnote>
  <w:footnote w:id="4">
    <w:p w:rsidR="004D2C35" w:rsidRPr="00E8731C" w:rsidRDefault="004D2C35" w:rsidP="004D2C35">
      <w:pPr>
        <w:pStyle w:val="FootnoteText"/>
        <w:rPr>
          <w:rFonts w:asciiTheme="majorBidi" w:hAnsiTheme="majorBidi" w:cstheme="majorBidi"/>
          <w:lang w:val="fr-FR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  <w:lang w:val="fr-FR"/>
        </w:rPr>
        <w:t xml:space="preserve">Иларион, А. </w:t>
      </w:r>
      <w:proofErr w:type="spellStart"/>
      <w:r w:rsidRPr="00E8731C">
        <w:rPr>
          <w:rFonts w:asciiTheme="majorBidi" w:hAnsiTheme="majorBidi" w:cstheme="majorBidi"/>
          <w:lang w:val="fr-FR"/>
        </w:rPr>
        <w:t>Таинство</w:t>
      </w:r>
      <w:proofErr w:type="spellEnd"/>
      <w:r w:rsidRPr="00E8731C">
        <w:rPr>
          <w:rFonts w:asciiTheme="majorBidi" w:hAnsiTheme="majorBidi" w:cstheme="majorBidi"/>
          <w:lang w:val="fr-FR"/>
        </w:rPr>
        <w:t xml:space="preserve"> </w:t>
      </w:r>
      <w:r w:rsidRPr="00E8731C">
        <w:rPr>
          <w:rFonts w:asciiTheme="majorBidi" w:hAnsiTheme="majorBidi" w:cstheme="majorBidi"/>
        </w:rPr>
        <w:t>в</w:t>
      </w:r>
      <w:proofErr w:type="spellStart"/>
      <w:r w:rsidRPr="00E8731C">
        <w:rPr>
          <w:rFonts w:asciiTheme="majorBidi" w:hAnsiTheme="majorBidi" w:cstheme="majorBidi"/>
          <w:lang w:val="fr-FR"/>
        </w:rPr>
        <w:t>еры</w:t>
      </w:r>
      <w:proofErr w:type="spellEnd"/>
      <w:r w:rsidRPr="00E8731C">
        <w:rPr>
          <w:rFonts w:asciiTheme="majorBidi" w:hAnsiTheme="majorBidi" w:cstheme="majorBidi"/>
          <w:lang w:val="fr-FR"/>
        </w:rPr>
        <w:t>. – М</w:t>
      </w:r>
      <w:proofErr w:type="gramStart"/>
      <w:r w:rsidRPr="00E8731C">
        <w:rPr>
          <w:rFonts w:asciiTheme="majorBidi" w:hAnsiTheme="majorBidi" w:cstheme="majorBidi"/>
          <w:lang w:val="fr-FR"/>
        </w:rPr>
        <w:t>.:</w:t>
      </w:r>
      <w:proofErr w:type="gramEnd"/>
      <w:r w:rsidRPr="00E8731C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E8731C">
        <w:rPr>
          <w:rFonts w:asciiTheme="majorBidi" w:hAnsiTheme="majorBidi" w:cstheme="majorBidi"/>
          <w:lang w:val="fr-FR"/>
        </w:rPr>
        <w:t>Издательство</w:t>
      </w:r>
      <w:proofErr w:type="spellEnd"/>
      <w:r w:rsidRPr="00E8731C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E8731C">
        <w:rPr>
          <w:rFonts w:asciiTheme="majorBidi" w:hAnsiTheme="majorBidi" w:cstheme="majorBidi"/>
          <w:lang w:val="fr-FR"/>
        </w:rPr>
        <w:t>Братства</w:t>
      </w:r>
      <w:proofErr w:type="spellEnd"/>
      <w:r w:rsidRPr="00E8731C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E8731C">
        <w:rPr>
          <w:rFonts w:asciiTheme="majorBidi" w:hAnsiTheme="majorBidi" w:cstheme="majorBidi"/>
          <w:lang w:val="fr-FR"/>
        </w:rPr>
        <w:t>Святителя</w:t>
      </w:r>
      <w:proofErr w:type="spellEnd"/>
      <w:r w:rsidRPr="00E8731C">
        <w:rPr>
          <w:rFonts w:asciiTheme="majorBidi" w:hAnsiTheme="majorBidi" w:cstheme="majorBidi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lang w:val="fr-FR"/>
        </w:rPr>
        <w:t>Тихона</w:t>
      </w:r>
      <w:proofErr w:type="spellEnd"/>
      <w:r w:rsidRPr="00E8731C">
        <w:rPr>
          <w:rFonts w:asciiTheme="majorBidi" w:hAnsiTheme="majorBidi" w:cstheme="majorBidi"/>
          <w:lang w:val="fr-FR"/>
        </w:rPr>
        <w:t xml:space="preserve">, 1996 – C. 128; </w:t>
      </w:r>
      <w:proofErr w:type="spellStart"/>
      <w:r w:rsidRPr="00E8731C">
        <w:rPr>
          <w:rFonts w:asciiTheme="majorBidi" w:hAnsiTheme="majorBidi" w:cstheme="majorBidi"/>
          <w:lang w:val="fr-FR"/>
        </w:rPr>
        <w:t>Fairbain</w:t>
      </w:r>
      <w:proofErr w:type="spellEnd"/>
      <w:r w:rsidRPr="00E8731C">
        <w:rPr>
          <w:rFonts w:asciiTheme="majorBidi" w:hAnsiTheme="majorBidi" w:cstheme="majorBidi"/>
          <w:lang w:val="fr-FR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fr-FR"/>
        </w:rPr>
        <w:t xml:space="preserve">. 72-76. </w:t>
      </w:r>
    </w:p>
  </w:footnote>
  <w:footnote w:id="5">
    <w:p w:rsidR="004D2C35" w:rsidRPr="00E8731C" w:rsidRDefault="004D2C35" w:rsidP="004D2C35">
      <w:pPr>
        <w:pStyle w:val="FootnoteText"/>
        <w:rPr>
          <w:rFonts w:asciiTheme="majorBidi" w:hAnsiTheme="majorBidi" w:cstheme="majorBidi"/>
          <w:lang w:val="en-US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  <w:lang w:val="fr-FR"/>
        </w:rPr>
        <w:t>Fairbain</w:t>
      </w:r>
      <w:proofErr w:type="spellEnd"/>
      <w:r w:rsidRPr="00E8731C">
        <w:rPr>
          <w:rFonts w:asciiTheme="majorBidi" w:hAnsiTheme="majorBidi" w:cstheme="majorBidi"/>
          <w:lang w:val="fr-FR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fr-FR"/>
        </w:rPr>
        <w:t>. 72-76</w:t>
      </w:r>
      <w:r w:rsidRPr="00E8731C">
        <w:rPr>
          <w:rFonts w:asciiTheme="majorBidi" w:hAnsiTheme="majorBidi" w:cstheme="majorBidi"/>
          <w:lang w:val="en-US"/>
        </w:rPr>
        <w:t xml:space="preserve">. </w:t>
      </w:r>
    </w:p>
  </w:footnote>
  <w:footnote w:id="6"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B11091">
        <w:rPr>
          <w:rStyle w:val="FootnoteReference"/>
          <w:rFonts w:asciiTheme="majorBidi" w:hAnsiTheme="majorBidi"/>
          <w:sz w:val="20"/>
          <w:szCs w:val="20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Pelikan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 J. The Christian tradition. Vol 2 The spirit of Eastern Christendom. – Chicago, IL: University of Chicago: 1974. – С. 155;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Булгаков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электронный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ресурс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. </w:t>
      </w:r>
    </w:p>
  </w:footnote>
  <w:footnote w:id="7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 (Алфеев). Православие. – http://www.hilarion.ru/materials/books. – Т. 2. – С. 121. </w:t>
      </w:r>
    </w:p>
  </w:footnote>
  <w:footnote w:id="8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т. 2, с. 126. </w:t>
      </w:r>
    </w:p>
  </w:footnote>
  <w:footnote w:id="9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Булгаков, электронный ресурс.</w:t>
      </w:r>
      <w:r>
        <w:rPr>
          <w:rFonts w:asciiTheme="majorBidi" w:hAnsiTheme="majorBidi" w:cstheme="majorBidi"/>
        </w:rPr>
        <w:t xml:space="preserve"> </w:t>
      </w:r>
    </w:p>
  </w:footnote>
  <w:footnote w:id="10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Православие, т. 2, с. 125. </w:t>
      </w:r>
    </w:p>
  </w:footnote>
  <w:footnote w:id="11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т. 2, с. 62-80, 126. </w:t>
      </w:r>
    </w:p>
  </w:footnote>
  <w:footnote w:id="12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т. 2, с. 60-61. </w:t>
      </w:r>
    </w:p>
  </w:footnote>
  <w:footnote w:id="13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См. </w:t>
      </w:r>
      <w:proofErr w:type="spellStart"/>
      <w:r w:rsidRPr="00E8731C">
        <w:rPr>
          <w:rFonts w:asciiTheme="majorBidi" w:hAnsiTheme="majorBidi" w:cstheme="majorBidi"/>
          <w:lang w:val="en-US"/>
        </w:rPr>
        <w:t>Pelikan</w:t>
      </w:r>
      <w:proofErr w:type="spellEnd"/>
      <w:r w:rsidRPr="00E8731C">
        <w:rPr>
          <w:rFonts w:asciiTheme="majorBidi" w:hAnsiTheme="majorBidi" w:cstheme="majorBidi"/>
        </w:rPr>
        <w:t xml:space="preserve">, с. 94. </w:t>
      </w:r>
    </w:p>
  </w:footnote>
  <w:footnote w:id="14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Иларион, Православие, т. 2, с. 67.</w:t>
      </w:r>
      <w:r>
        <w:rPr>
          <w:rFonts w:asciiTheme="majorBidi" w:hAnsiTheme="majorBidi" w:cstheme="majorBidi"/>
        </w:rPr>
        <w:t xml:space="preserve"> </w:t>
      </w:r>
    </w:p>
  </w:footnote>
  <w:footnote w:id="15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https://ru.wikipedia.org/wiki/Христос_Пантократор_из_Синайского_монастыря; https://en.wikipedia.org/wiki/Saint_Catherine%27s_Monastery#Works_of_art. </w:t>
      </w:r>
    </w:p>
  </w:footnote>
  <w:footnote w:id="16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https://ru.wikipedia.org/wiki/Константин_V; https://ru.wikipedia.org/wiki/Иконоборческий_собор.</w:t>
      </w:r>
      <w:r>
        <w:rPr>
          <w:rFonts w:asciiTheme="majorBidi" w:hAnsiTheme="majorBidi" w:cstheme="majorBidi"/>
        </w:rPr>
        <w:t xml:space="preserve"> </w:t>
      </w:r>
    </w:p>
  </w:footnote>
  <w:footnote w:id="17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Булгаков, электронный ресурс; Школа начальной </w:t>
      </w:r>
      <w:proofErr w:type="spellStart"/>
      <w:r w:rsidRPr="00E8731C">
        <w:rPr>
          <w:rFonts w:asciiTheme="majorBidi" w:hAnsiTheme="majorBidi" w:cstheme="majorBidi"/>
        </w:rPr>
        <w:t>катехизации</w:t>
      </w:r>
      <w:proofErr w:type="spellEnd"/>
      <w:r w:rsidRPr="00E8731C">
        <w:rPr>
          <w:rFonts w:asciiTheme="majorBidi" w:hAnsiTheme="majorBidi" w:cstheme="majorBidi"/>
        </w:rPr>
        <w:t xml:space="preserve"> «Исследуйте Писание: Диспут Харизматы и Православные». – http://azbyka.ru/video/disput-xarizmatov-i-pravoslavnyx; Иларион, Православие, т. 2, с. 115.</w:t>
      </w:r>
      <w:r>
        <w:rPr>
          <w:rFonts w:asciiTheme="majorBidi" w:hAnsiTheme="majorBidi" w:cstheme="majorBidi"/>
        </w:rPr>
        <w:t xml:space="preserve"> </w:t>
      </w:r>
    </w:p>
  </w:footnote>
  <w:footnote w:id="18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Булгаков, электронный ресурс.</w:t>
      </w:r>
      <w:r>
        <w:rPr>
          <w:rFonts w:asciiTheme="majorBidi" w:hAnsiTheme="majorBidi" w:cstheme="majorBidi"/>
        </w:rPr>
        <w:t xml:space="preserve"> </w:t>
      </w:r>
    </w:p>
  </w:footnote>
  <w:footnote w:id="19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Православие, т. 2, с. 116. </w:t>
      </w:r>
    </w:p>
  </w:footnote>
  <w:footnote w:id="20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Булгаков, электронный ресурс.</w:t>
      </w:r>
      <w:r>
        <w:rPr>
          <w:rFonts w:asciiTheme="majorBidi" w:hAnsiTheme="majorBidi" w:cstheme="majorBidi"/>
        </w:rPr>
        <w:t xml:space="preserve"> </w:t>
      </w:r>
    </w:p>
  </w:footnote>
  <w:footnote w:id="21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Православие, т. 2, с. 115. </w:t>
      </w:r>
    </w:p>
  </w:footnote>
  <w:footnote w:id="22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Там же, т. 2, с. 60.</w:t>
      </w:r>
      <w:r>
        <w:rPr>
          <w:rFonts w:asciiTheme="majorBidi" w:hAnsiTheme="majorBidi" w:cstheme="majorBidi"/>
        </w:rPr>
        <w:t xml:space="preserve"> </w:t>
      </w:r>
    </w:p>
  </w:footnote>
  <w:footnote w:id="23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Там же, т 2, с. 78-79.</w:t>
      </w:r>
      <w:r>
        <w:rPr>
          <w:rFonts w:asciiTheme="majorBidi" w:hAnsiTheme="majorBidi" w:cstheme="majorBidi"/>
        </w:rPr>
        <w:t xml:space="preserve"> </w:t>
      </w:r>
    </w:p>
  </w:footnote>
  <w:footnote w:id="24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Булгаков, электронный ресурс. </w:t>
      </w:r>
    </w:p>
  </w:footnote>
  <w:footnote w:id="25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Таинство веры, с. 128; также см. </w:t>
      </w:r>
      <w:proofErr w:type="spellStart"/>
      <w:r w:rsidRPr="00E8731C">
        <w:rPr>
          <w:rFonts w:asciiTheme="majorBidi" w:hAnsiTheme="majorBidi" w:cstheme="majorBidi"/>
          <w:lang w:val="en-US"/>
        </w:rPr>
        <w:t>Fairbain</w:t>
      </w:r>
      <w:proofErr w:type="spellEnd"/>
      <w:r w:rsidRPr="00E8731C">
        <w:rPr>
          <w:rFonts w:asciiTheme="majorBidi" w:hAnsiTheme="majorBidi" w:cstheme="majorBidi"/>
        </w:rPr>
        <w:t xml:space="preserve">, с. 72-76. </w:t>
      </w:r>
    </w:p>
  </w:footnote>
  <w:footnote w:id="26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Таинство веры, с. 121. </w:t>
      </w:r>
    </w:p>
  </w:footnote>
  <w:footnote w:id="27">
    <w:p w:rsidR="004D2C35" w:rsidRPr="004D2C35" w:rsidRDefault="004D2C35" w:rsidP="004D2C35">
      <w:pPr>
        <w:pStyle w:val="FootnoteText"/>
        <w:rPr>
          <w:rFonts w:asciiTheme="majorBidi" w:hAnsiTheme="majorBidi" w:cstheme="majorBidi"/>
          <w:lang w:val="en-US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4D2C35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4D2C35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4D2C35">
        <w:rPr>
          <w:rFonts w:asciiTheme="majorBidi" w:hAnsiTheme="majorBidi" w:cstheme="majorBidi"/>
          <w:lang w:val="en-US"/>
        </w:rPr>
        <w:t xml:space="preserve">. 77-78. </w:t>
      </w:r>
    </w:p>
  </w:footnote>
  <w:footnote w:id="28">
    <w:p w:rsidR="004D2C35" w:rsidRPr="00E8731C" w:rsidRDefault="004D2C35" w:rsidP="004D2C35">
      <w:pPr>
        <w:pStyle w:val="FootnoteText"/>
        <w:rPr>
          <w:rFonts w:asciiTheme="majorBidi" w:hAnsiTheme="majorBidi" w:cstheme="majorBidi"/>
          <w:lang w:val="en-US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Arndt W., Danker F. W., Bauer W., Gingrich F. W. A Greek-English lexicon of the New Testament and other early Christian literature. – 3rd ed. – Chicago: University of Chicago Press, 2000. – C. 882.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29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Билобрам</w:t>
      </w:r>
      <w:proofErr w:type="spellEnd"/>
      <w:r w:rsidRPr="00E8731C">
        <w:rPr>
          <w:rFonts w:asciiTheme="majorBidi" w:hAnsiTheme="majorBidi" w:cstheme="majorBidi"/>
        </w:rPr>
        <w:t xml:space="preserve"> О. Опровержение православных аргументов // Студенческая работа. – Киев: Евангельская теологическая семинария, 2014.</w:t>
      </w:r>
      <w:r>
        <w:rPr>
          <w:rFonts w:asciiTheme="majorBidi" w:hAnsiTheme="majorBidi" w:cstheme="majorBidi"/>
        </w:rPr>
        <w:t xml:space="preserve"> </w:t>
      </w:r>
    </w:p>
  </w:footnote>
  <w:footnote w:id="30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Eastern Orthodox teachings in comparison with the doctrinal position of </w:t>
      </w:r>
      <w:proofErr w:type="spellStart"/>
      <w:r w:rsidRPr="00E8731C">
        <w:rPr>
          <w:rFonts w:asciiTheme="majorBidi" w:hAnsiTheme="majorBidi" w:cstheme="majorBidi"/>
          <w:lang w:val="en-US"/>
        </w:rPr>
        <w:t>Biola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Univ. </w:t>
      </w:r>
      <w:r w:rsidRPr="00E8731C">
        <w:rPr>
          <w:rFonts w:asciiTheme="majorBidi" w:hAnsiTheme="majorBidi" w:cstheme="majorBidi"/>
        </w:rPr>
        <w:t xml:space="preserve">(1998); взято из </w:t>
      </w:r>
      <w:proofErr w:type="spellStart"/>
      <w:r w:rsidRPr="00E8731C">
        <w:rPr>
          <w:rFonts w:asciiTheme="majorBidi" w:hAnsiTheme="majorBidi" w:cstheme="majorBidi"/>
        </w:rPr>
        <w:t>Райлс</w:t>
      </w:r>
      <w:proofErr w:type="spellEnd"/>
      <w:r w:rsidRPr="00E8731C">
        <w:rPr>
          <w:rFonts w:asciiTheme="majorBidi" w:hAnsiTheme="majorBidi" w:cstheme="majorBidi"/>
        </w:rPr>
        <w:t xml:space="preserve"> К. Три Великие Церкви / Пер. с английского С. А. Резниченко. 2006. – С. 173-174.</w:t>
      </w:r>
    </w:p>
  </w:footnote>
  <w:footnote w:id="31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Отмечено в </w:t>
      </w:r>
      <w:proofErr w:type="spellStart"/>
      <w:r w:rsidRPr="00E8731C">
        <w:rPr>
          <w:rFonts w:asciiTheme="majorBidi" w:hAnsiTheme="majorBidi" w:cstheme="majorBidi"/>
          <w:lang w:val="en-US"/>
        </w:rPr>
        <w:t>Pelikan</w:t>
      </w:r>
      <w:proofErr w:type="spellEnd"/>
      <w:r w:rsidRPr="00E8731C">
        <w:rPr>
          <w:rFonts w:asciiTheme="majorBidi" w:hAnsiTheme="majorBidi" w:cstheme="majorBidi"/>
        </w:rPr>
        <w:t xml:space="preserve">, с. 95. </w:t>
      </w:r>
    </w:p>
  </w:footnote>
  <w:footnote w:id="32"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B11091">
        <w:rPr>
          <w:rStyle w:val="FootnoteReference"/>
          <w:rFonts w:asciiTheme="majorBidi" w:hAnsi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Школа начальной </w:t>
      </w:r>
      <w:proofErr w:type="spellStart"/>
      <w:r w:rsidRPr="00E8731C">
        <w:rPr>
          <w:rFonts w:asciiTheme="majorBidi" w:hAnsiTheme="majorBidi" w:cstheme="majorBidi"/>
          <w:sz w:val="20"/>
          <w:szCs w:val="20"/>
          <w:lang w:val="ru-RU"/>
        </w:rPr>
        <w:t>катехизации</w:t>
      </w:r>
      <w:proofErr w:type="spellEnd"/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«Исследуйте Писание: Диспут Харизматы – Православные»;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Pelikan</w:t>
      </w:r>
      <w:proofErr w:type="spellEnd"/>
      <w:r w:rsidRPr="00E8731C">
        <w:rPr>
          <w:rFonts w:asciiTheme="majorBidi" w:hAnsiTheme="majorBidi" w:cstheme="majorBidi"/>
          <w:sz w:val="20"/>
          <w:szCs w:val="20"/>
          <w:lang w:val="ru-RU"/>
        </w:rPr>
        <w:t>, с. 106.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33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Таинство веры, с. 76-77. </w:t>
      </w:r>
    </w:p>
  </w:footnote>
  <w:footnote w:id="34">
    <w:p w:rsidR="004D2C35" w:rsidRPr="00E8731C" w:rsidRDefault="004D2C35" w:rsidP="004D2C35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B11091">
        <w:rPr>
          <w:rStyle w:val="FootnoteReference"/>
          <w:rFonts w:asciiTheme="majorBidi" w:hAnsi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Школа начальной </w:t>
      </w:r>
      <w:proofErr w:type="spellStart"/>
      <w:r w:rsidRPr="00E8731C">
        <w:rPr>
          <w:rFonts w:asciiTheme="majorBidi" w:hAnsiTheme="majorBidi" w:cstheme="majorBidi"/>
          <w:sz w:val="20"/>
          <w:szCs w:val="20"/>
          <w:lang w:val="ru-RU"/>
        </w:rPr>
        <w:t>катехизации</w:t>
      </w:r>
      <w:proofErr w:type="spellEnd"/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«Исследуйте Писание: Диспут Харизматы – Православные»; </w:t>
      </w:r>
      <w:proofErr w:type="spellStart"/>
      <w:proofErr w:type="gramStart"/>
      <w:r w:rsidRPr="00E8731C">
        <w:rPr>
          <w:rFonts w:asciiTheme="majorBidi" w:hAnsiTheme="majorBidi" w:cstheme="majorBidi"/>
          <w:sz w:val="20"/>
          <w:szCs w:val="20"/>
        </w:rPr>
        <w:t>Pelikan</w:t>
      </w:r>
      <w:proofErr w:type="spellEnd"/>
      <w:r w:rsidRPr="00E8731C">
        <w:rPr>
          <w:rFonts w:asciiTheme="majorBidi" w:hAnsiTheme="majorBidi" w:cstheme="majorBidi"/>
          <w:sz w:val="20"/>
          <w:szCs w:val="20"/>
          <w:lang w:val="ru-RU"/>
        </w:rPr>
        <w:t>,с.</w:t>
      </w:r>
      <w:proofErr w:type="gramEnd"/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123.</w:t>
      </w:r>
    </w:p>
  </w:footnote>
  <w:footnote w:id="35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Таинство веры, с. 78. </w:t>
      </w:r>
    </w:p>
  </w:footnote>
  <w:footnote w:id="36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Иоанн Дамаскин. Точное изложение православной веры, 4.16</w:t>
      </w:r>
      <w:r w:rsidRPr="008C25A3">
        <w:rPr>
          <w:rFonts w:asciiTheme="majorBidi" w:hAnsiTheme="majorBidi" w:cstheme="majorBidi"/>
        </w:rPr>
        <w:t>.</w:t>
      </w:r>
      <w:r w:rsidRPr="00E8731C">
        <w:rPr>
          <w:rFonts w:asciiTheme="majorBidi" w:hAnsiTheme="majorBidi" w:cstheme="majorBidi"/>
        </w:rPr>
        <w:t xml:space="preserve"> </w:t>
      </w:r>
    </w:p>
  </w:footnote>
  <w:footnote w:id="37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Таинство веры, с. 126-127; Кураев А. Протестантам о православии. – 7-е изд. – Ростов–на-Дон: Троицкое Слово, 2003. – С. 116, 123, 151. </w:t>
      </w:r>
    </w:p>
  </w:footnote>
  <w:footnote w:id="38">
    <w:p w:rsidR="004D2C35" w:rsidRPr="00E8731C" w:rsidRDefault="004D2C35" w:rsidP="004D2C35">
      <w:pPr>
        <w:pStyle w:val="FootnoteText"/>
        <w:rPr>
          <w:rFonts w:asciiTheme="majorBidi" w:hAnsiTheme="majorBidi" w:cstheme="majorBidi"/>
          <w:lang w:val="en-US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Райлс</w:t>
      </w:r>
      <w:proofErr w:type="spellEnd"/>
      <w:r w:rsidRPr="00E8731C">
        <w:rPr>
          <w:rFonts w:asciiTheme="majorBidi" w:hAnsiTheme="majorBidi" w:cstheme="majorBidi"/>
          <w:lang w:val="en-US"/>
        </w:rPr>
        <w:t>, c. 91, 96-97 (</w:t>
      </w:r>
      <w:r w:rsidRPr="00E8731C">
        <w:rPr>
          <w:rFonts w:asciiTheme="majorBidi" w:hAnsiTheme="majorBidi" w:cstheme="majorBidi"/>
        </w:rPr>
        <w:t>английская</w:t>
      </w:r>
      <w:r w:rsidRPr="00E8731C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версия</w:t>
      </w:r>
      <w:r w:rsidRPr="00E8731C">
        <w:rPr>
          <w:rFonts w:asciiTheme="majorBidi" w:hAnsiTheme="majorBidi" w:cstheme="majorBidi"/>
          <w:lang w:val="en-US"/>
        </w:rPr>
        <w:t xml:space="preserve">); </w:t>
      </w:r>
      <w:proofErr w:type="spellStart"/>
      <w:r w:rsidRPr="00E8731C">
        <w:rPr>
          <w:rFonts w:asciiTheme="majorBidi" w:hAnsiTheme="majorBidi" w:cstheme="majorBidi"/>
          <w:lang w:val="en-US"/>
        </w:rPr>
        <w:t>Fairbain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76-78; Clendenin D. Eastern Orthodox Christianity. – Grand Rapids, MI.: Baker, 1994. – </w:t>
      </w:r>
      <w:proofErr w:type="gramStart"/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153</w:t>
      </w:r>
      <w:proofErr w:type="gramEnd"/>
      <w:r w:rsidRPr="00E8731C">
        <w:rPr>
          <w:rFonts w:asciiTheme="majorBidi" w:hAnsiTheme="majorBidi" w:cstheme="majorBidi"/>
          <w:lang w:val="en-US"/>
        </w:rPr>
        <w:t>-154.</w:t>
      </w:r>
    </w:p>
  </w:footnote>
  <w:footnote w:id="39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Билобрам</w:t>
      </w:r>
      <w:proofErr w:type="spellEnd"/>
      <w:r w:rsidRPr="00E8731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</w:footnote>
  <w:footnote w:id="40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Школа начальной </w:t>
      </w:r>
      <w:proofErr w:type="spellStart"/>
      <w:r w:rsidRPr="00E8731C">
        <w:rPr>
          <w:rFonts w:asciiTheme="majorBidi" w:hAnsiTheme="majorBidi" w:cstheme="majorBidi"/>
        </w:rPr>
        <w:t>катехизации</w:t>
      </w:r>
      <w:proofErr w:type="spellEnd"/>
      <w:r w:rsidRPr="00E8731C">
        <w:rPr>
          <w:rFonts w:asciiTheme="majorBidi" w:hAnsiTheme="majorBidi" w:cstheme="majorBidi"/>
        </w:rPr>
        <w:t xml:space="preserve"> «Исследуйте Писание: Диспут Харизматы – Православные». </w:t>
      </w:r>
    </w:p>
  </w:footnote>
  <w:footnote w:id="41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Православие, т. 2, с. 76. </w:t>
      </w:r>
    </w:p>
  </w:footnote>
  <w:footnote w:id="42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  <w:lang w:val="en-US"/>
        </w:rPr>
        <w:t>Pelikan</w:t>
      </w:r>
      <w:proofErr w:type="spellEnd"/>
      <w:r w:rsidRPr="00E8731C">
        <w:rPr>
          <w:rFonts w:asciiTheme="majorBidi" w:hAnsiTheme="majorBidi" w:cstheme="majorBidi"/>
        </w:rPr>
        <w:t xml:space="preserve">, с. 128-132; Школа начальной </w:t>
      </w:r>
      <w:proofErr w:type="spellStart"/>
      <w:r w:rsidRPr="00E8731C">
        <w:rPr>
          <w:rFonts w:asciiTheme="majorBidi" w:hAnsiTheme="majorBidi" w:cstheme="majorBidi"/>
        </w:rPr>
        <w:t>катехизации</w:t>
      </w:r>
      <w:proofErr w:type="spellEnd"/>
      <w:r w:rsidRPr="00E8731C">
        <w:rPr>
          <w:rFonts w:asciiTheme="majorBidi" w:hAnsiTheme="majorBidi" w:cstheme="majorBidi"/>
        </w:rPr>
        <w:t xml:space="preserve"> «Исследуйте Писание: Диспут Харизматы – Православные».</w:t>
      </w:r>
    </w:p>
  </w:footnote>
  <w:footnote w:id="43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Чернейчук</w:t>
      </w:r>
      <w:proofErr w:type="spellEnd"/>
      <w:r w:rsidRPr="00E8731C">
        <w:rPr>
          <w:rFonts w:asciiTheme="majorBidi" w:hAnsiTheme="majorBidi" w:cstheme="majorBidi"/>
        </w:rPr>
        <w:t xml:space="preserve"> И. Православный и евангельский взгляды на почитание икон // Студенческая работа – Киев: Евангельская теологическая семинария. </w:t>
      </w:r>
    </w:p>
  </w:footnote>
  <w:footnote w:id="44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Отмечено в </w:t>
      </w:r>
      <w:proofErr w:type="spellStart"/>
      <w:r w:rsidRPr="00E8731C">
        <w:rPr>
          <w:rFonts w:asciiTheme="majorBidi" w:hAnsiTheme="majorBidi" w:cstheme="majorBidi"/>
          <w:lang w:val="en-US"/>
        </w:rPr>
        <w:t>Pelikan</w:t>
      </w:r>
      <w:proofErr w:type="spellEnd"/>
      <w:r w:rsidRPr="00E8731C">
        <w:rPr>
          <w:rFonts w:asciiTheme="majorBidi" w:hAnsiTheme="majorBidi" w:cstheme="majorBidi"/>
        </w:rPr>
        <w:t>, с. 102.</w:t>
      </w:r>
    </w:p>
  </w:footnote>
  <w:footnote w:id="45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Отмечено в </w:t>
      </w:r>
      <w:proofErr w:type="spellStart"/>
      <w:r w:rsidRPr="00E8731C">
        <w:rPr>
          <w:rFonts w:asciiTheme="majorBidi" w:hAnsiTheme="majorBidi" w:cstheme="majorBidi"/>
          <w:lang w:val="en-US"/>
        </w:rPr>
        <w:t>Pelikan</w:t>
      </w:r>
      <w:proofErr w:type="spellEnd"/>
      <w:r w:rsidRPr="00E8731C">
        <w:rPr>
          <w:rFonts w:asciiTheme="majorBidi" w:hAnsiTheme="majorBidi" w:cstheme="majorBidi"/>
        </w:rPr>
        <w:t xml:space="preserve">, с. 115-116. </w:t>
      </w:r>
    </w:p>
  </w:footnote>
  <w:footnote w:id="46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98. </w:t>
      </w:r>
    </w:p>
  </w:footnote>
  <w:footnote w:id="47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https</w:t>
      </w:r>
      <w:r w:rsidRPr="00E8731C">
        <w:rPr>
          <w:rFonts w:asciiTheme="majorBidi" w:hAnsiTheme="majorBidi" w:cstheme="majorBidi"/>
        </w:rPr>
        <w:t>://</w:t>
      </w:r>
      <w:proofErr w:type="spellStart"/>
      <w:r w:rsidRPr="00E8731C">
        <w:rPr>
          <w:rFonts w:asciiTheme="majorBidi" w:hAnsiTheme="majorBidi" w:cstheme="majorBidi"/>
          <w:lang w:val="en-US"/>
        </w:rPr>
        <w:t>azbyka</w:t>
      </w:r>
      <w:proofErr w:type="spellEnd"/>
      <w:r w:rsidRPr="00E8731C">
        <w:rPr>
          <w:rFonts w:asciiTheme="majorBidi" w:hAnsiTheme="majorBidi" w:cstheme="majorBidi"/>
        </w:rPr>
        <w:t>.</w:t>
      </w:r>
      <w:proofErr w:type="spellStart"/>
      <w:r w:rsidRPr="00E8731C">
        <w:rPr>
          <w:rFonts w:asciiTheme="majorBidi" w:hAnsiTheme="majorBidi" w:cstheme="majorBidi"/>
          <w:lang w:val="en-US"/>
        </w:rPr>
        <w:t>ru</w:t>
      </w:r>
      <w:proofErr w:type="spellEnd"/>
      <w:r w:rsidRPr="00E8731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</w:footnote>
  <w:footnote w:id="48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https</w:t>
      </w:r>
      <w:r w:rsidRPr="00E8731C">
        <w:rPr>
          <w:rFonts w:asciiTheme="majorBidi" w:hAnsiTheme="majorBidi" w:cstheme="majorBidi"/>
        </w:rPr>
        <w:t>://</w:t>
      </w:r>
      <w:proofErr w:type="spellStart"/>
      <w:r w:rsidRPr="00E8731C">
        <w:rPr>
          <w:rFonts w:asciiTheme="majorBidi" w:hAnsiTheme="majorBidi" w:cstheme="majorBidi"/>
          <w:lang w:val="en-US"/>
        </w:rPr>
        <w:t>azbyka</w:t>
      </w:r>
      <w:proofErr w:type="spellEnd"/>
      <w:r w:rsidRPr="00E8731C">
        <w:rPr>
          <w:rFonts w:asciiTheme="majorBidi" w:hAnsiTheme="majorBidi" w:cstheme="majorBidi"/>
        </w:rPr>
        <w:t>.</w:t>
      </w:r>
      <w:proofErr w:type="spellStart"/>
      <w:r w:rsidRPr="00E8731C">
        <w:rPr>
          <w:rFonts w:asciiTheme="majorBidi" w:hAnsiTheme="majorBidi" w:cstheme="majorBidi"/>
          <w:lang w:val="en-US"/>
        </w:rPr>
        <w:t>ru</w:t>
      </w:r>
      <w:proofErr w:type="spellEnd"/>
      <w:r w:rsidRPr="00E8731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</w:footnote>
  <w:footnote w:id="49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Апология христианства. Сочинение Оригена Учителя Александрийского. "Экуменический центр ап. Павла", 1996. Перевод: Л. Писарева OCR: Одесская богословская семинария.</w:t>
      </w:r>
      <w:r>
        <w:rPr>
          <w:rFonts w:asciiTheme="majorBidi" w:hAnsiTheme="majorBidi" w:cstheme="majorBidi"/>
        </w:rPr>
        <w:t xml:space="preserve"> </w:t>
      </w:r>
    </w:p>
  </w:footnote>
  <w:footnote w:id="50">
    <w:p w:rsidR="004D2C35" w:rsidRPr="00E8731C" w:rsidRDefault="004D2C35" w:rsidP="004D2C35">
      <w:pPr>
        <w:pStyle w:val="FootnoteText"/>
        <w:rPr>
          <w:rFonts w:asciiTheme="majorBidi" w:hAnsiTheme="majorBidi" w:cstheme="majorBidi"/>
          <w:lang w:val="en-US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  <w:lang w:val="en-US"/>
        </w:rPr>
        <w:t>Epiphanius</w:t>
      </w:r>
      <w:proofErr w:type="spellEnd"/>
      <w:r w:rsidRPr="00E8731C">
        <w:rPr>
          <w:rFonts w:asciiTheme="majorBidi" w:hAnsiTheme="majorBidi" w:cstheme="majorBidi"/>
        </w:rPr>
        <w:t xml:space="preserve">. </w:t>
      </w:r>
      <w:r w:rsidRPr="00E8731C">
        <w:rPr>
          <w:rFonts w:asciiTheme="majorBidi" w:hAnsiTheme="majorBidi" w:cstheme="majorBidi"/>
          <w:lang w:val="en-US"/>
        </w:rPr>
        <w:t>The</w:t>
      </w:r>
      <w:r w:rsidRPr="008C25A3">
        <w:rPr>
          <w:rFonts w:asciiTheme="majorBidi" w:hAnsiTheme="majorBidi" w:cstheme="majorBidi"/>
        </w:rPr>
        <w:t xml:space="preserve"> </w:t>
      </w:r>
      <w:proofErr w:type="spellStart"/>
      <w:r w:rsidRPr="00E8731C">
        <w:rPr>
          <w:rFonts w:asciiTheme="majorBidi" w:hAnsiTheme="majorBidi" w:cstheme="majorBidi"/>
          <w:lang w:val="en-US"/>
        </w:rPr>
        <w:t>Panarion</w:t>
      </w:r>
      <w:proofErr w:type="spellEnd"/>
      <w:r w:rsidRPr="008C25A3">
        <w:rPr>
          <w:rFonts w:asciiTheme="majorBidi" w:hAnsiTheme="majorBidi" w:cstheme="majorBidi"/>
        </w:rPr>
        <w:t xml:space="preserve"> </w:t>
      </w:r>
      <w:r w:rsidRPr="00E8731C">
        <w:rPr>
          <w:rFonts w:asciiTheme="majorBidi" w:hAnsiTheme="majorBidi" w:cstheme="majorBidi"/>
          <w:lang w:val="en-US"/>
        </w:rPr>
        <w:t>of</w:t>
      </w:r>
      <w:r w:rsidRPr="008C25A3">
        <w:rPr>
          <w:rFonts w:asciiTheme="majorBidi" w:hAnsiTheme="majorBidi" w:cstheme="majorBidi"/>
        </w:rPr>
        <w:t xml:space="preserve"> </w:t>
      </w:r>
      <w:proofErr w:type="spellStart"/>
      <w:r w:rsidRPr="00E8731C">
        <w:rPr>
          <w:rFonts w:asciiTheme="majorBidi" w:hAnsiTheme="majorBidi" w:cstheme="majorBidi"/>
          <w:lang w:val="en-US"/>
        </w:rPr>
        <w:t>Epiphanius</w:t>
      </w:r>
      <w:proofErr w:type="spellEnd"/>
      <w:r w:rsidRPr="008C25A3">
        <w:rPr>
          <w:rFonts w:asciiTheme="majorBidi" w:hAnsiTheme="majorBidi" w:cstheme="majorBidi"/>
        </w:rPr>
        <w:t xml:space="preserve"> </w:t>
      </w:r>
      <w:r w:rsidRPr="00E8731C">
        <w:rPr>
          <w:rFonts w:asciiTheme="majorBidi" w:hAnsiTheme="majorBidi" w:cstheme="majorBidi"/>
          <w:lang w:val="en-US"/>
        </w:rPr>
        <w:t>of</w:t>
      </w:r>
      <w:r w:rsidRPr="008C25A3">
        <w:rPr>
          <w:rFonts w:asciiTheme="majorBidi" w:hAnsiTheme="majorBidi" w:cstheme="majorBidi"/>
        </w:rPr>
        <w:t xml:space="preserve"> </w:t>
      </w:r>
      <w:r w:rsidRPr="00E8731C">
        <w:rPr>
          <w:rFonts w:asciiTheme="majorBidi" w:hAnsiTheme="majorBidi" w:cstheme="majorBidi"/>
          <w:lang w:val="en-US"/>
        </w:rPr>
        <w:t>Salamis</w:t>
      </w:r>
      <w:r w:rsidRPr="008C25A3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  <w:lang w:val="en-US"/>
        </w:rPr>
        <w:t>Book</w:t>
      </w:r>
      <w:r w:rsidRPr="008C25A3">
        <w:rPr>
          <w:rFonts w:asciiTheme="majorBidi" w:hAnsiTheme="majorBidi" w:cstheme="majorBidi"/>
        </w:rPr>
        <w:t xml:space="preserve"> 1 / </w:t>
      </w:r>
      <w:r w:rsidRPr="00E8731C">
        <w:rPr>
          <w:rFonts w:asciiTheme="majorBidi" w:hAnsiTheme="majorBidi" w:cstheme="majorBidi"/>
          <w:lang w:val="en-US"/>
        </w:rPr>
        <w:t>Trans</w:t>
      </w:r>
      <w:r w:rsidRPr="008C25A3">
        <w:rPr>
          <w:rFonts w:asciiTheme="majorBidi" w:hAnsiTheme="majorBidi" w:cstheme="majorBidi"/>
        </w:rPr>
        <w:t xml:space="preserve">. </w:t>
      </w:r>
      <w:r w:rsidRPr="00E8731C">
        <w:rPr>
          <w:rFonts w:asciiTheme="majorBidi" w:hAnsiTheme="majorBidi" w:cstheme="majorBidi"/>
          <w:lang w:val="en-US"/>
        </w:rPr>
        <w:t xml:space="preserve">F. Williams. – Leiden: E. J. Brill, 1987.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105.</w:t>
      </w:r>
    </w:p>
  </w:footnote>
  <w:footnote w:id="51">
    <w:p w:rsidR="004D2C35" w:rsidRPr="00E8731C" w:rsidRDefault="004D2C35" w:rsidP="004D2C35">
      <w:pPr>
        <w:pStyle w:val="FootnoteText"/>
        <w:rPr>
          <w:rFonts w:asciiTheme="majorBidi" w:hAnsiTheme="majorBidi" w:cstheme="majorBidi"/>
          <w:lang w:val="en-US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См</w:t>
      </w:r>
      <w:r w:rsidRPr="00E8731C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E8731C">
        <w:rPr>
          <w:rFonts w:asciiTheme="majorBidi" w:hAnsiTheme="majorBidi" w:cstheme="majorBidi"/>
          <w:lang w:val="en-US"/>
        </w:rPr>
        <w:t>Bigham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S. Eusebius of </w:t>
      </w:r>
      <w:r w:rsidRPr="00E8731C">
        <w:rPr>
          <w:rFonts w:asciiTheme="majorBidi" w:hAnsiTheme="majorBidi" w:cstheme="majorBidi"/>
        </w:rPr>
        <w:t>С</w:t>
      </w:r>
      <w:proofErr w:type="spellStart"/>
      <w:r w:rsidRPr="00E8731C">
        <w:rPr>
          <w:rFonts w:asciiTheme="majorBidi" w:hAnsiTheme="majorBidi" w:cstheme="majorBidi"/>
          <w:lang w:val="en-US"/>
        </w:rPr>
        <w:t>aesarea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and </w:t>
      </w:r>
      <w:r w:rsidRPr="00E8731C">
        <w:rPr>
          <w:rFonts w:asciiTheme="majorBidi" w:hAnsiTheme="majorBidi" w:cstheme="majorBidi"/>
        </w:rPr>
        <w:t>С</w:t>
      </w:r>
      <w:proofErr w:type="spellStart"/>
      <w:r w:rsidRPr="00E8731C">
        <w:rPr>
          <w:rFonts w:asciiTheme="majorBidi" w:hAnsiTheme="majorBidi" w:cstheme="majorBidi"/>
          <w:lang w:val="en-US"/>
        </w:rPr>
        <w:t>hristian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images. –http://www.academia.edu/35382794/EUSEBIUS_OF_CAESAREA_AND_CHRISTIAN_IMAGES </w:t>
      </w:r>
    </w:p>
  </w:footnote>
  <w:footnote w:id="52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Упоминается о следующих: картине трех гостей у Авраама (</w:t>
      </w:r>
      <w:r w:rsidRPr="00BB39B9">
        <w:rPr>
          <w:rFonts w:asciiTheme="majorBidi" w:hAnsiTheme="majorBidi" w:cstheme="majorBidi"/>
          <w:i/>
          <w:iCs/>
        </w:rPr>
        <w:t>Доказательство евангелия</w:t>
      </w:r>
      <w:r w:rsidRPr="00E8731C">
        <w:rPr>
          <w:rFonts w:asciiTheme="majorBidi" w:hAnsiTheme="majorBidi" w:cstheme="majorBidi"/>
        </w:rPr>
        <w:t>, 5.9), статуе Иисуса с женщиной, исцеленной от кровотечения (</w:t>
      </w:r>
      <w:r>
        <w:rPr>
          <w:rFonts w:asciiTheme="majorBidi" w:hAnsiTheme="majorBidi" w:cstheme="majorBidi"/>
          <w:i/>
          <w:iCs/>
        </w:rPr>
        <w:t>Церк. ист</w:t>
      </w:r>
      <w:r w:rsidRPr="00BB39B9">
        <w:rPr>
          <w:rFonts w:asciiTheme="majorBidi" w:hAnsiTheme="majorBidi" w:cstheme="majorBidi"/>
          <w:i/>
          <w:iCs/>
        </w:rPr>
        <w:t>.</w:t>
      </w:r>
      <w:r w:rsidRPr="00E8731C">
        <w:rPr>
          <w:rFonts w:asciiTheme="majorBidi" w:hAnsiTheme="majorBidi" w:cstheme="majorBidi"/>
        </w:rPr>
        <w:t>, 7.18), статуе Даниила, Доброго Самаритянина и креста (</w:t>
      </w:r>
      <w:r w:rsidRPr="00BB39B9">
        <w:rPr>
          <w:rFonts w:asciiTheme="majorBidi" w:hAnsiTheme="majorBidi" w:cstheme="majorBidi"/>
          <w:i/>
          <w:iCs/>
        </w:rPr>
        <w:t>Жизнь Константина</w:t>
      </w:r>
      <w:r w:rsidRPr="00E8731C">
        <w:rPr>
          <w:rFonts w:asciiTheme="majorBidi" w:hAnsiTheme="majorBidi" w:cstheme="majorBidi"/>
        </w:rPr>
        <w:t>, 3.49), портретах Павла, Петра и Христа (</w:t>
      </w:r>
      <w:r w:rsidRPr="00BB39B9">
        <w:rPr>
          <w:rFonts w:asciiTheme="majorBidi" w:hAnsiTheme="majorBidi" w:cstheme="majorBidi"/>
          <w:i/>
          <w:iCs/>
        </w:rPr>
        <w:t>Церк. ист.</w:t>
      </w:r>
      <w:r w:rsidRPr="00E8731C">
        <w:rPr>
          <w:rFonts w:asciiTheme="majorBidi" w:hAnsiTheme="majorBidi" w:cstheme="majorBidi"/>
        </w:rPr>
        <w:t>, 7.18).</w:t>
      </w:r>
      <w:r>
        <w:rPr>
          <w:rFonts w:asciiTheme="majorBidi" w:hAnsiTheme="majorBidi" w:cstheme="majorBidi"/>
        </w:rPr>
        <w:t xml:space="preserve"> </w:t>
      </w:r>
    </w:p>
  </w:footnote>
  <w:footnote w:id="53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Православие, т. 2, с. 75. </w:t>
      </w:r>
    </w:p>
  </w:footnote>
  <w:footnote w:id="54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Билобрам</w:t>
      </w:r>
      <w:proofErr w:type="spellEnd"/>
      <w:r w:rsidRPr="00E8731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</w:footnote>
  <w:footnote w:id="55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Там же.</w:t>
      </w:r>
      <w:r>
        <w:rPr>
          <w:rFonts w:asciiTheme="majorBidi" w:hAnsiTheme="majorBidi" w:cstheme="majorBidi"/>
        </w:rPr>
        <w:t xml:space="preserve"> </w:t>
      </w:r>
    </w:p>
  </w:footnote>
  <w:footnote w:id="56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Таинство веры, с. 125-127. Другая версия повествует, что нарисовал потрет Иисуса некий </w:t>
      </w:r>
      <w:proofErr w:type="spellStart"/>
      <w:r w:rsidRPr="00E8731C">
        <w:rPr>
          <w:rFonts w:asciiTheme="majorBidi" w:hAnsiTheme="majorBidi" w:cstheme="majorBidi"/>
        </w:rPr>
        <w:t>Ханнан</w:t>
      </w:r>
      <w:proofErr w:type="spellEnd"/>
      <w:r w:rsidRPr="00E8731C">
        <w:rPr>
          <w:rFonts w:asciiTheme="majorBidi" w:hAnsiTheme="majorBidi" w:cstheme="majorBidi"/>
        </w:rPr>
        <w:t xml:space="preserve">, архивист </w:t>
      </w:r>
      <w:proofErr w:type="spellStart"/>
      <w:r w:rsidRPr="00E8731C">
        <w:rPr>
          <w:rFonts w:asciiTheme="majorBidi" w:hAnsiTheme="majorBidi" w:cstheme="majorBidi"/>
        </w:rPr>
        <w:t>Авгаря</w:t>
      </w:r>
      <w:proofErr w:type="spellEnd"/>
      <w:r w:rsidRPr="00E8731C">
        <w:rPr>
          <w:rFonts w:asciiTheme="majorBidi" w:hAnsiTheme="majorBidi" w:cstheme="majorBidi"/>
        </w:rPr>
        <w:t xml:space="preserve"> (Иларион, Православие, т. 2, с. 69).</w:t>
      </w:r>
    </w:p>
  </w:footnote>
  <w:footnote w:id="57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>Иларион, Таинство веры, с. 125-126; Иларион, Православие, т. 2, с. 70-73.</w:t>
      </w:r>
    </w:p>
  </w:footnote>
  <w:footnote w:id="58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Pelikan</w:t>
      </w:r>
      <w:proofErr w:type="spellEnd"/>
      <w:r w:rsidRPr="00E8731C">
        <w:rPr>
          <w:rFonts w:asciiTheme="majorBidi" w:hAnsiTheme="majorBidi" w:cstheme="majorBidi"/>
        </w:rPr>
        <w:t xml:space="preserve">, с. 121-122; Школа начальной </w:t>
      </w:r>
      <w:proofErr w:type="spellStart"/>
      <w:r w:rsidRPr="00E8731C">
        <w:rPr>
          <w:rFonts w:asciiTheme="majorBidi" w:hAnsiTheme="majorBidi" w:cstheme="majorBidi"/>
        </w:rPr>
        <w:t>катехизации</w:t>
      </w:r>
      <w:proofErr w:type="spellEnd"/>
      <w:r w:rsidRPr="00E8731C">
        <w:rPr>
          <w:rFonts w:asciiTheme="majorBidi" w:hAnsiTheme="majorBidi" w:cstheme="majorBidi"/>
        </w:rPr>
        <w:t xml:space="preserve"> «Исследуйте Писание: Диспут Харизматы – Православные»; Булгаков, электронный ресурс.</w:t>
      </w:r>
    </w:p>
  </w:footnote>
  <w:footnote w:id="59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Православие, т. 2, с. 114. </w:t>
      </w:r>
    </w:p>
  </w:footnote>
  <w:footnote w:id="60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Билобрам</w:t>
      </w:r>
      <w:proofErr w:type="spellEnd"/>
      <w:r w:rsidRPr="00E8731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</w:footnote>
  <w:footnote w:id="61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Чернейчук</w:t>
      </w:r>
      <w:proofErr w:type="spellEnd"/>
      <w:r w:rsidRPr="00E8731C">
        <w:rPr>
          <w:rFonts w:asciiTheme="majorBidi" w:hAnsiTheme="majorBidi" w:cstheme="majorBidi"/>
        </w:rPr>
        <w:t xml:space="preserve">, которая ссылается на Мурзина А. Диалог с православием. Говорите истину с любовью, наблюдая за собою. – К.: Книгоноша, 2014. – С.91. </w:t>
      </w:r>
    </w:p>
  </w:footnote>
  <w:footnote w:id="62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Православие, т. 2, с. 126. </w:t>
      </w:r>
    </w:p>
  </w:footnote>
  <w:footnote w:id="63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Кураев, </w:t>
      </w:r>
      <w:r w:rsidRPr="00E8731C">
        <w:rPr>
          <w:rFonts w:asciiTheme="majorBidi" w:hAnsiTheme="majorBidi" w:cstheme="majorBidi"/>
          <w:lang w:val="en-US"/>
        </w:rPr>
        <w:t>c</w:t>
      </w:r>
      <w:r w:rsidRPr="00E8731C">
        <w:rPr>
          <w:rFonts w:asciiTheme="majorBidi" w:hAnsiTheme="majorBidi" w:cstheme="majorBidi"/>
        </w:rPr>
        <w:t xml:space="preserve">. 121-122, 129. </w:t>
      </w:r>
    </w:p>
  </w:footnote>
  <w:footnote w:id="64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Райлс</w:t>
      </w:r>
      <w:proofErr w:type="spellEnd"/>
      <w:r w:rsidRPr="00E8731C">
        <w:rPr>
          <w:rFonts w:asciiTheme="majorBidi" w:hAnsiTheme="majorBidi" w:cstheme="majorBidi"/>
        </w:rPr>
        <w:t>, с. 95-102 (английская версия).</w:t>
      </w:r>
      <w:r>
        <w:rPr>
          <w:rFonts w:asciiTheme="majorBidi" w:hAnsiTheme="majorBidi" w:cstheme="majorBidi"/>
        </w:rPr>
        <w:t xml:space="preserve"> </w:t>
      </w:r>
    </w:p>
  </w:footnote>
  <w:footnote w:id="65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r w:rsidRPr="00E8731C">
        <w:rPr>
          <w:rFonts w:asciiTheme="majorBidi" w:hAnsiTheme="majorBidi" w:cstheme="majorBidi"/>
        </w:rPr>
        <w:t xml:space="preserve">Иларион, Таинство веры, с. 128; Кураев, </w:t>
      </w:r>
      <w:r w:rsidRPr="00E8731C">
        <w:rPr>
          <w:rFonts w:asciiTheme="majorBidi" w:hAnsiTheme="majorBidi" w:cstheme="majorBidi"/>
          <w:lang w:val="en-US"/>
        </w:rPr>
        <w:t>c</w:t>
      </w:r>
      <w:r w:rsidRPr="00E8731C">
        <w:rPr>
          <w:rFonts w:asciiTheme="majorBidi" w:hAnsiTheme="majorBidi" w:cstheme="majorBidi"/>
        </w:rPr>
        <w:t xml:space="preserve">. 133, 143. </w:t>
      </w:r>
    </w:p>
  </w:footnote>
  <w:footnote w:id="66">
    <w:p w:rsidR="004D2C35" w:rsidRPr="00E8731C" w:rsidRDefault="004D2C35" w:rsidP="004D2C35">
      <w:pPr>
        <w:pStyle w:val="FootnoteText"/>
        <w:rPr>
          <w:rFonts w:asciiTheme="majorBidi" w:hAnsiTheme="majorBidi" w:cstheme="majorBidi"/>
        </w:rPr>
      </w:pPr>
      <w:r w:rsidRPr="00B11091">
        <w:rPr>
          <w:rStyle w:val="FootnoteReference"/>
          <w:rFonts w:asciiTheme="majorBidi" w:eastAsiaTheme="majorEastAsia" w:hAnsiTheme="majorBidi"/>
        </w:rPr>
        <w:footnoteRef/>
      </w:r>
      <w:proofErr w:type="spellStart"/>
      <w:r w:rsidRPr="00E8731C">
        <w:rPr>
          <w:rFonts w:asciiTheme="majorBidi" w:hAnsiTheme="majorBidi" w:cstheme="majorBidi"/>
        </w:rPr>
        <w:t>Pelikan</w:t>
      </w:r>
      <w:proofErr w:type="spellEnd"/>
      <w:r w:rsidRPr="00E8731C">
        <w:rPr>
          <w:rFonts w:asciiTheme="majorBidi" w:hAnsiTheme="majorBidi" w:cstheme="majorBidi"/>
        </w:rPr>
        <w:t xml:space="preserve">, с. 108; </w:t>
      </w:r>
      <w:proofErr w:type="spellStart"/>
      <w:r w:rsidRPr="00E8731C">
        <w:rPr>
          <w:rFonts w:asciiTheme="majorBidi" w:hAnsiTheme="majorBidi" w:cstheme="majorBidi"/>
        </w:rPr>
        <w:t>Билобрам</w:t>
      </w:r>
      <w:proofErr w:type="spellEnd"/>
      <w:r w:rsidRPr="00E8731C">
        <w:rPr>
          <w:rFonts w:asciiTheme="majorBidi" w:hAnsiTheme="majorBidi" w:cstheme="majorBid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6CF"/>
    <w:multiLevelType w:val="multilevel"/>
    <w:tmpl w:val="5B8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719DB"/>
    <w:multiLevelType w:val="multilevel"/>
    <w:tmpl w:val="24B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8048B"/>
    <w:multiLevelType w:val="multilevel"/>
    <w:tmpl w:val="D04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E40E8"/>
    <w:multiLevelType w:val="multilevel"/>
    <w:tmpl w:val="AAB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0DB4"/>
    <w:multiLevelType w:val="multilevel"/>
    <w:tmpl w:val="C89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958E8"/>
    <w:multiLevelType w:val="multilevel"/>
    <w:tmpl w:val="075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528F9"/>
    <w:multiLevelType w:val="multilevel"/>
    <w:tmpl w:val="0C22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E76F6"/>
    <w:multiLevelType w:val="hybridMultilevel"/>
    <w:tmpl w:val="C53AF752"/>
    <w:lvl w:ilvl="0" w:tplc="6C927C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FDD"/>
    <w:multiLevelType w:val="multilevel"/>
    <w:tmpl w:val="1228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215B1"/>
    <w:multiLevelType w:val="multilevel"/>
    <w:tmpl w:val="CD5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F2385"/>
    <w:multiLevelType w:val="multilevel"/>
    <w:tmpl w:val="E0B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C7B61"/>
    <w:multiLevelType w:val="multilevel"/>
    <w:tmpl w:val="0222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32579"/>
    <w:multiLevelType w:val="multilevel"/>
    <w:tmpl w:val="AB7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9304A"/>
    <w:multiLevelType w:val="hybridMultilevel"/>
    <w:tmpl w:val="D0B2B46A"/>
    <w:lvl w:ilvl="0" w:tplc="306A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D0DEE"/>
    <w:multiLevelType w:val="multilevel"/>
    <w:tmpl w:val="294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AF2A5C"/>
    <w:multiLevelType w:val="multilevel"/>
    <w:tmpl w:val="7A26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96B14"/>
    <w:multiLevelType w:val="multilevel"/>
    <w:tmpl w:val="57F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800AA"/>
    <w:multiLevelType w:val="multilevel"/>
    <w:tmpl w:val="6720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974F3"/>
    <w:multiLevelType w:val="multilevel"/>
    <w:tmpl w:val="C42EB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D905BBA"/>
    <w:multiLevelType w:val="multilevel"/>
    <w:tmpl w:val="7B74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C1A3C"/>
    <w:multiLevelType w:val="multilevel"/>
    <w:tmpl w:val="280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C1B33"/>
    <w:multiLevelType w:val="multilevel"/>
    <w:tmpl w:val="359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A1DF6"/>
    <w:multiLevelType w:val="multilevel"/>
    <w:tmpl w:val="2CA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64A0C"/>
    <w:multiLevelType w:val="hybridMultilevel"/>
    <w:tmpl w:val="E10C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F16F8"/>
    <w:multiLevelType w:val="multilevel"/>
    <w:tmpl w:val="D91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A633E7"/>
    <w:multiLevelType w:val="multilevel"/>
    <w:tmpl w:val="E34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7B70E0"/>
    <w:multiLevelType w:val="hybridMultilevel"/>
    <w:tmpl w:val="CA0006B4"/>
    <w:lvl w:ilvl="0" w:tplc="51EC3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C0AB6"/>
    <w:multiLevelType w:val="multilevel"/>
    <w:tmpl w:val="1AEA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281309"/>
    <w:multiLevelType w:val="multilevel"/>
    <w:tmpl w:val="026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D2F47"/>
    <w:multiLevelType w:val="hybridMultilevel"/>
    <w:tmpl w:val="0194EA8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CC6AAD"/>
    <w:multiLevelType w:val="multilevel"/>
    <w:tmpl w:val="5C1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463F9D"/>
    <w:multiLevelType w:val="multilevel"/>
    <w:tmpl w:val="03726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2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20"/>
  </w:num>
  <w:num w:numId="5">
    <w:abstractNumId w:val="2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28"/>
  </w:num>
  <w:num w:numId="13">
    <w:abstractNumId w:val="25"/>
  </w:num>
  <w:num w:numId="14">
    <w:abstractNumId w:val="30"/>
  </w:num>
  <w:num w:numId="15">
    <w:abstractNumId w:val="24"/>
  </w:num>
  <w:num w:numId="16">
    <w:abstractNumId w:val="16"/>
  </w:num>
  <w:num w:numId="17">
    <w:abstractNumId w:val="22"/>
  </w:num>
  <w:num w:numId="18">
    <w:abstractNumId w:val="19"/>
  </w:num>
  <w:num w:numId="19">
    <w:abstractNumId w:val="1"/>
  </w:num>
  <w:num w:numId="20">
    <w:abstractNumId w:val="2"/>
  </w:num>
  <w:num w:numId="21">
    <w:abstractNumId w:val="15"/>
  </w:num>
  <w:num w:numId="22">
    <w:abstractNumId w:val="9"/>
  </w:num>
  <w:num w:numId="23">
    <w:abstractNumId w:val="8"/>
  </w:num>
  <w:num w:numId="24">
    <w:abstractNumId w:val="12"/>
  </w:num>
  <w:num w:numId="25">
    <w:abstractNumId w:val="21"/>
  </w:num>
  <w:num w:numId="26">
    <w:abstractNumId w:val="23"/>
  </w:num>
  <w:num w:numId="27">
    <w:abstractNumId w:val="7"/>
  </w:num>
  <w:num w:numId="28">
    <w:abstractNumId w:val="26"/>
  </w:num>
  <w:num w:numId="29">
    <w:abstractNumId w:val="29"/>
  </w:num>
  <w:num w:numId="30">
    <w:abstractNumId w:val="31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1"/>
    <w:rsid w:val="00002D92"/>
    <w:rsid w:val="00021101"/>
    <w:rsid w:val="00023A20"/>
    <w:rsid w:val="00031CAD"/>
    <w:rsid w:val="00033F0D"/>
    <w:rsid w:val="00044E81"/>
    <w:rsid w:val="00044FB8"/>
    <w:rsid w:val="00067374"/>
    <w:rsid w:val="000742E8"/>
    <w:rsid w:val="000A6C97"/>
    <w:rsid w:val="000A7345"/>
    <w:rsid w:val="000B5A93"/>
    <w:rsid w:val="000C6FD2"/>
    <w:rsid w:val="000F210A"/>
    <w:rsid w:val="00100B8F"/>
    <w:rsid w:val="00103138"/>
    <w:rsid w:val="0010325E"/>
    <w:rsid w:val="0010538C"/>
    <w:rsid w:val="00115F4D"/>
    <w:rsid w:val="001448BA"/>
    <w:rsid w:val="001517C5"/>
    <w:rsid w:val="00151CAC"/>
    <w:rsid w:val="00160246"/>
    <w:rsid w:val="0017168E"/>
    <w:rsid w:val="00173607"/>
    <w:rsid w:val="0018263E"/>
    <w:rsid w:val="0018464B"/>
    <w:rsid w:val="001A0E9F"/>
    <w:rsid w:val="001B1820"/>
    <w:rsid w:val="001B7C70"/>
    <w:rsid w:val="001E57B0"/>
    <w:rsid w:val="00234E9A"/>
    <w:rsid w:val="002439C7"/>
    <w:rsid w:val="00247469"/>
    <w:rsid w:val="002533CB"/>
    <w:rsid w:val="002578A4"/>
    <w:rsid w:val="002613D4"/>
    <w:rsid w:val="002651F3"/>
    <w:rsid w:val="002703C5"/>
    <w:rsid w:val="002832A0"/>
    <w:rsid w:val="0028349C"/>
    <w:rsid w:val="002B24EB"/>
    <w:rsid w:val="002C1DB7"/>
    <w:rsid w:val="002C2C45"/>
    <w:rsid w:val="002C2E78"/>
    <w:rsid w:val="002D67E8"/>
    <w:rsid w:val="002F1F3D"/>
    <w:rsid w:val="00327DE2"/>
    <w:rsid w:val="00330E9F"/>
    <w:rsid w:val="003312AB"/>
    <w:rsid w:val="00337943"/>
    <w:rsid w:val="00341C36"/>
    <w:rsid w:val="00357321"/>
    <w:rsid w:val="003678EF"/>
    <w:rsid w:val="0037008A"/>
    <w:rsid w:val="00376051"/>
    <w:rsid w:val="00377378"/>
    <w:rsid w:val="00385680"/>
    <w:rsid w:val="0039398C"/>
    <w:rsid w:val="0039607B"/>
    <w:rsid w:val="003A286F"/>
    <w:rsid w:val="003B2094"/>
    <w:rsid w:val="003B5D95"/>
    <w:rsid w:val="003C4BBC"/>
    <w:rsid w:val="003C7131"/>
    <w:rsid w:val="003D1E37"/>
    <w:rsid w:val="003E2AA4"/>
    <w:rsid w:val="003E3877"/>
    <w:rsid w:val="003F20F0"/>
    <w:rsid w:val="00410C51"/>
    <w:rsid w:val="004137C8"/>
    <w:rsid w:val="0042298F"/>
    <w:rsid w:val="004453D1"/>
    <w:rsid w:val="00451B85"/>
    <w:rsid w:val="00454C1E"/>
    <w:rsid w:val="004602DD"/>
    <w:rsid w:val="0047105A"/>
    <w:rsid w:val="00477C25"/>
    <w:rsid w:val="00482816"/>
    <w:rsid w:val="00495525"/>
    <w:rsid w:val="004A0DC0"/>
    <w:rsid w:val="004A5304"/>
    <w:rsid w:val="004A7796"/>
    <w:rsid w:val="004C7DF7"/>
    <w:rsid w:val="004D111B"/>
    <w:rsid w:val="004D2C35"/>
    <w:rsid w:val="004D7E7C"/>
    <w:rsid w:val="004E037D"/>
    <w:rsid w:val="004F51C4"/>
    <w:rsid w:val="004F54A8"/>
    <w:rsid w:val="004F588F"/>
    <w:rsid w:val="00506B7D"/>
    <w:rsid w:val="00523499"/>
    <w:rsid w:val="005234AA"/>
    <w:rsid w:val="005257EC"/>
    <w:rsid w:val="00532B8C"/>
    <w:rsid w:val="00544868"/>
    <w:rsid w:val="00550587"/>
    <w:rsid w:val="00551325"/>
    <w:rsid w:val="005571BF"/>
    <w:rsid w:val="00572D8C"/>
    <w:rsid w:val="00572EBD"/>
    <w:rsid w:val="005829D5"/>
    <w:rsid w:val="005859AF"/>
    <w:rsid w:val="00594F12"/>
    <w:rsid w:val="00596E95"/>
    <w:rsid w:val="00596F8E"/>
    <w:rsid w:val="005A6C5A"/>
    <w:rsid w:val="005B62A9"/>
    <w:rsid w:val="005C48F5"/>
    <w:rsid w:val="005E5944"/>
    <w:rsid w:val="005F305F"/>
    <w:rsid w:val="00602721"/>
    <w:rsid w:val="0061531D"/>
    <w:rsid w:val="006219BC"/>
    <w:rsid w:val="00624E1D"/>
    <w:rsid w:val="00626CB5"/>
    <w:rsid w:val="006276B9"/>
    <w:rsid w:val="00627742"/>
    <w:rsid w:val="0063034F"/>
    <w:rsid w:val="00635A84"/>
    <w:rsid w:val="00643FB8"/>
    <w:rsid w:val="0064435E"/>
    <w:rsid w:val="00655F15"/>
    <w:rsid w:val="006563DA"/>
    <w:rsid w:val="00656913"/>
    <w:rsid w:val="00674A6F"/>
    <w:rsid w:val="00685B85"/>
    <w:rsid w:val="0069145A"/>
    <w:rsid w:val="00692799"/>
    <w:rsid w:val="0069705A"/>
    <w:rsid w:val="006B0A26"/>
    <w:rsid w:val="006B236A"/>
    <w:rsid w:val="006C135B"/>
    <w:rsid w:val="006C3535"/>
    <w:rsid w:val="006D325C"/>
    <w:rsid w:val="006F63BA"/>
    <w:rsid w:val="00704CC4"/>
    <w:rsid w:val="0072286F"/>
    <w:rsid w:val="00730DBB"/>
    <w:rsid w:val="00731E62"/>
    <w:rsid w:val="00731F34"/>
    <w:rsid w:val="0074786E"/>
    <w:rsid w:val="00757AF1"/>
    <w:rsid w:val="00771BFB"/>
    <w:rsid w:val="00772634"/>
    <w:rsid w:val="007879DA"/>
    <w:rsid w:val="007958C1"/>
    <w:rsid w:val="007A0FB1"/>
    <w:rsid w:val="007A34C9"/>
    <w:rsid w:val="007B1933"/>
    <w:rsid w:val="007B310F"/>
    <w:rsid w:val="007F617F"/>
    <w:rsid w:val="00800FE4"/>
    <w:rsid w:val="00802599"/>
    <w:rsid w:val="008038A4"/>
    <w:rsid w:val="00807D46"/>
    <w:rsid w:val="008112E1"/>
    <w:rsid w:val="00814B57"/>
    <w:rsid w:val="00826172"/>
    <w:rsid w:val="008312C6"/>
    <w:rsid w:val="00857552"/>
    <w:rsid w:val="00867E1F"/>
    <w:rsid w:val="0088495D"/>
    <w:rsid w:val="00891D59"/>
    <w:rsid w:val="008A30CD"/>
    <w:rsid w:val="008A35DC"/>
    <w:rsid w:val="008A36D4"/>
    <w:rsid w:val="008A38BF"/>
    <w:rsid w:val="008D0AEC"/>
    <w:rsid w:val="008D7B35"/>
    <w:rsid w:val="00905D11"/>
    <w:rsid w:val="00906254"/>
    <w:rsid w:val="00906459"/>
    <w:rsid w:val="009416B7"/>
    <w:rsid w:val="009721D4"/>
    <w:rsid w:val="00987222"/>
    <w:rsid w:val="0099267A"/>
    <w:rsid w:val="00993E5A"/>
    <w:rsid w:val="009A1C43"/>
    <w:rsid w:val="009B2E66"/>
    <w:rsid w:val="009B33C9"/>
    <w:rsid w:val="009B7965"/>
    <w:rsid w:val="009E2375"/>
    <w:rsid w:val="009E41D1"/>
    <w:rsid w:val="009E74A4"/>
    <w:rsid w:val="00A13D0D"/>
    <w:rsid w:val="00A16669"/>
    <w:rsid w:val="00A17C64"/>
    <w:rsid w:val="00A3357E"/>
    <w:rsid w:val="00A4464B"/>
    <w:rsid w:val="00A45E85"/>
    <w:rsid w:val="00A57B60"/>
    <w:rsid w:val="00A72FAA"/>
    <w:rsid w:val="00AA2BF4"/>
    <w:rsid w:val="00AA6CC7"/>
    <w:rsid w:val="00AB3640"/>
    <w:rsid w:val="00AB543B"/>
    <w:rsid w:val="00AC088F"/>
    <w:rsid w:val="00AD2F98"/>
    <w:rsid w:val="00AE06B9"/>
    <w:rsid w:val="00AE7C90"/>
    <w:rsid w:val="00B16969"/>
    <w:rsid w:val="00B240B9"/>
    <w:rsid w:val="00B55837"/>
    <w:rsid w:val="00B7324A"/>
    <w:rsid w:val="00B85344"/>
    <w:rsid w:val="00B90719"/>
    <w:rsid w:val="00BA7BAD"/>
    <w:rsid w:val="00BD3ACF"/>
    <w:rsid w:val="00BE57E0"/>
    <w:rsid w:val="00BE6D7B"/>
    <w:rsid w:val="00BE6F9C"/>
    <w:rsid w:val="00BE7C87"/>
    <w:rsid w:val="00BF3A32"/>
    <w:rsid w:val="00BF7407"/>
    <w:rsid w:val="00C11FBD"/>
    <w:rsid w:val="00C17C1F"/>
    <w:rsid w:val="00C3025B"/>
    <w:rsid w:val="00C35B9B"/>
    <w:rsid w:val="00C417B5"/>
    <w:rsid w:val="00C46FA3"/>
    <w:rsid w:val="00C500BB"/>
    <w:rsid w:val="00C64CC1"/>
    <w:rsid w:val="00C741FE"/>
    <w:rsid w:val="00C749B1"/>
    <w:rsid w:val="00C836A8"/>
    <w:rsid w:val="00C97EF2"/>
    <w:rsid w:val="00CA249B"/>
    <w:rsid w:val="00CB5E53"/>
    <w:rsid w:val="00CB62DA"/>
    <w:rsid w:val="00CC1C34"/>
    <w:rsid w:val="00CD1A9C"/>
    <w:rsid w:val="00CD32DD"/>
    <w:rsid w:val="00CE0842"/>
    <w:rsid w:val="00CE6FE7"/>
    <w:rsid w:val="00CF27A7"/>
    <w:rsid w:val="00D10955"/>
    <w:rsid w:val="00D12193"/>
    <w:rsid w:val="00D21C0C"/>
    <w:rsid w:val="00D35A35"/>
    <w:rsid w:val="00D37135"/>
    <w:rsid w:val="00D41C59"/>
    <w:rsid w:val="00D6189C"/>
    <w:rsid w:val="00D61CC9"/>
    <w:rsid w:val="00D67D69"/>
    <w:rsid w:val="00D8498E"/>
    <w:rsid w:val="00D8732F"/>
    <w:rsid w:val="00DA6775"/>
    <w:rsid w:val="00DB4804"/>
    <w:rsid w:val="00DD256E"/>
    <w:rsid w:val="00DD2AEE"/>
    <w:rsid w:val="00DD40C9"/>
    <w:rsid w:val="00DE5210"/>
    <w:rsid w:val="00E0786B"/>
    <w:rsid w:val="00E079E2"/>
    <w:rsid w:val="00E11336"/>
    <w:rsid w:val="00E16FF2"/>
    <w:rsid w:val="00E2148F"/>
    <w:rsid w:val="00E34413"/>
    <w:rsid w:val="00E442BE"/>
    <w:rsid w:val="00E46F07"/>
    <w:rsid w:val="00E54E3A"/>
    <w:rsid w:val="00E70933"/>
    <w:rsid w:val="00E86A89"/>
    <w:rsid w:val="00E96717"/>
    <w:rsid w:val="00EA3EA1"/>
    <w:rsid w:val="00EA5050"/>
    <w:rsid w:val="00EB121A"/>
    <w:rsid w:val="00EB7EE4"/>
    <w:rsid w:val="00ED0CBC"/>
    <w:rsid w:val="00ED2EC2"/>
    <w:rsid w:val="00ED3AAF"/>
    <w:rsid w:val="00ED6130"/>
    <w:rsid w:val="00EE4607"/>
    <w:rsid w:val="00EE7685"/>
    <w:rsid w:val="00EE7914"/>
    <w:rsid w:val="00EF0CC9"/>
    <w:rsid w:val="00EF5572"/>
    <w:rsid w:val="00F313CB"/>
    <w:rsid w:val="00F36756"/>
    <w:rsid w:val="00F406B0"/>
    <w:rsid w:val="00F506B0"/>
    <w:rsid w:val="00F54FAC"/>
    <w:rsid w:val="00F61073"/>
    <w:rsid w:val="00F64AC8"/>
    <w:rsid w:val="00F70F2B"/>
    <w:rsid w:val="00F72CF5"/>
    <w:rsid w:val="00F74204"/>
    <w:rsid w:val="00F9464F"/>
    <w:rsid w:val="00F94846"/>
    <w:rsid w:val="00F95440"/>
    <w:rsid w:val="00F96577"/>
    <w:rsid w:val="00FA28AB"/>
    <w:rsid w:val="00FA4EE8"/>
    <w:rsid w:val="00FA7B0E"/>
    <w:rsid w:val="00FB43FE"/>
    <w:rsid w:val="00FC6C22"/>
    <w:rsid w:val="00FD0191"/>
    <w:rsid w:val="00FD0B9D"/>
    <w:rsid w:val="00FE006B"/>
    <w:rsid w:val="00FE7E4C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7DF27-433F-40F7-AEF8-B16DB9B8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C1"/>
  </w:style>
  <w:style w:type="paragraph" w:styleId="Heading1">
    <w:name w:val="heading 1"/>
    <w:basedOn w:val="Normal"/>
    <w:link w:val="Heading1Char"/>
    <w:qFormat/>
    <w:rsid w:val="00795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6B9"/>
    <w:pPr>
      <w:keepNext/>
      <w:keepLines/>
      <w:spacing w:before="40" w:after="0"/>
      <w:jc w:val="center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6B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E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8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76B9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76B9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descript">
    <w:name w:val="descript"/>
    <w:basedOn w:val="Normal"/>
    <w:rsid w:val="0079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58C1"/>
    <w:rPr>
      <w:i/>
      <w:iCs/>
    </w:rPr>
  </w:style>
  <w:style w:type="paragraph" w:customStyle="1" w:styleId="body-paragraph">
    <w:name w:val="body-paragraph"/>
    <w:basedOn w:val="Normal"/>
    <w:rsid w:val="0079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58C1"/>
    <w:rPr>
      <w:b/>
      <w:bCs/>
    </w:rPr>
  </w:style>
  <w:style w:type="paragraph" w:styleId="NormalWeb">
    <w:name w:val="Normal (Web)"/>
    <w:basedOn w:val="Normal"/>
    <w:uiPriority w:val="99"/>
    <w:unhideWhenUsed/>
    <w:rsid w:val="0079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-short-citation">
    <w:name w:val="updated-short-citation"/>
    <w:basedOn w:val="DefaultParagraphFont"/>
    <w:rsid w:val="007958C1"/>
  </w:style>
  <w:style w:type="character" w:styleId="Hyperlink">
    <w:name w:val="Hyperlink"/>
    <w:basedOn w:val="DefaultParagraphFont"/>
    <w:uiPriority w:val="99"/>
    <w:unhideWhenUsed/>
    <w:rsid w:val="007958C1"/>
    <w:rPr>
      <w:color w:val="0000FF"/>
      <w:u w:val="single"/>
    </w:rPr>
  </w:style>
  <w:style w:type="character" w:customStyle="1" w:styleId="hidden">
    <w:name w:val="hidden"/>
    <w:basedOn w:val="DefaultParagraphFont"/>
    <w:rsid w:val="007958C1"/>
  </w:style>
  <w:style w:type="paragraph" w:customStyle="1" w:styleId="Caption1">
    <w:name w:val="Caption1"/>
    <w:basedOn w:val="Normal"/>
    <w:rsid w:val="0079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-view-style">
    <w:name w:val="standard-view-style"/>
    <w:basedOn w:val="DefaultParagraphFont"/>
    <w:rsid w:val="007958C1"/>
  </w:style>
  <w:style w:type="paragraph" w:customStyle="1" w:styleId="texte">
    <w:name w:val="texte"/>
    <w:basedOn w:val="Normal"/>
    <w:rsid w:val="0079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ber">
    <w:name w:val="paranumber"/>
    <w:basedOn w:val="DefaultParagraphFont"/>
    <w:rsid w:val="007958C1"/>
  </w:style>
  <w:style w:type="character" w:customStyle="1" w:styleId="num">
    <w:name w:val="num"/>
    <w:basedOn w:val="DefaultParagraphFont"/>
    <w:rsid w:val="007958C1"/>
  </w:style>
  <w:style w:type="paragraph" w:customStyle="1" w:styleId="titreillustration">
    <w:name w:val="titreillustration"/>
    <w:basedOn w:val="Normal"/>
    <w:rsid w:val="0079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illustration">
    <w:name w:val="creditillustration"/>
    <w:basedOn w:val="Normal"/>
    <w:rsid w:val="0079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iod">
    <w:name w:val="period"/>
    <w:basedOn w:val="DefaultParagraphFont"/>
    <w:rsid w:val="007958C1"/>
  </w:style>
  <w:style w:type="character" w:customStyle="1" w:styleId="Title1">
    <w:name w:val="Title1"/>
    <w:basedOn w:val="DefaultParagraphFont"/>
    <w:rsid w:val="007958C1"/>
  </w:style>
  <w:style w:type="character" w:customStyle="1" w:styleId="familyname">
    <w:name w:val="familyname"/>
    <w:basedOn w:val="DefaultParagraphFont"/>
    <w:rsid w:val="007958C1"/>
  </w:style>
  <w:style w:type="paragraph" w:customStyle="1" w:styleId="Default">
    <w:name w:val="Default"/>
    <w:rsid w:val="00795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tationweb">
    <w:name w:val="citation web"/>
    <w:basedOn w:val="DefaultParagraphFont"/>
    <w:rsid w:val="007958C1"/>
  </w:style>
  <w:style w:type="character" w:customStyle="1" w:styleId="mw-headline">
    <w:name w:val="mw-headline"/>
    <w:basedOn w:val="DefaultParagraphFont"/>
    <w:rsid w:val="007958C1"/>
  </w:style>
  <w:style w:type="paragraph" w:styleId="FootnoteText">
    <w:name w:val="footnote text"/>
    <w:basedOn w:val="Normal"/>
    <w:link w:val="FootnoteTextChar"/>
    <w:uiPriority w:val="99"/>
    <w:rsid w:val="0079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58C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FootnoteReference">
    <w:name w:val="footnote reference"/>
    <w:uiPriority w:val="99"/>
    <w:rsid w:val="007958C1"/>
    <w:rPr>
      <w:vertAlign w:val="superscript"/>
    </w:rPr>
  </w:style>
  <w:style w:type="character" w:customStyle="1" w:styleId="reference-text">
    <w:name w:val="reference-text"/>
    <w:rsid w:val="007958C1"/>
  </w:style>
  <w:style w:type="character" w:styleId="FollowedHyperlink">
    <w:name w:val="FollowedHyperlink"/>
    <w:rsid w:val="007958C1"/>
    <w:rPr>
      <w:color w:val="954F72"/>
      <w:u w:val="single"/>
    </w:rPr>
  </w:style>
  <w:style w:type="character" w:customStyle="1" w:styleId="highlight">
    <w:name w:val="highlight"/>
    <w:rsid w:val="007958C1"/>
  </w:style>
  <w:style w:type="paragraph" w:styleId="ListParagraph">
    <w:name w:val="List Paragraph"/>
    <w:basedOn w:val="Normal"/>
    <w:uiPriority w:val="34"/>
    <w:qFormat/>
    <w:rsid w:val="007958C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character" w:styleId="HTMLCite">
    <w:name w:val="HTML Cite"/>
    <w:uiPriority w:val="99"/>
    <w:unhideWhenUsed/>
    <w:rsid w:val="007958C1"/>
    <w:rPr>
      <w:i/>
      <w:iCs/>
    </w:rPr>
  </w:style>
  <w:style w:type="paragraph" w:customStyle="1" w:styleId="Caption2">
    <w:name w:val="Caption2"/>
    <w:basedOn w:val="Normal"/>
    <w:rsid w:val="0079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2">
    <w:name w:val="Title2"/>
    <w:rsid w:val="007958C1"/>
  </w:style>
  <w:style w:type="character" w:customStyle="1" w:styleId="Heading4Char">
    <w:name w:val="Heading 4 Char"/>
    <w:basedOn w:val="DefaultParagraphFont"/>
    <w:link w:val="Heading4"/>
    <w:uiPriority w:val="9"/>
    <w:rsid w:val="004D7E7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Nancy Wespetal</dc:creator>
  <cp:keywords/>
  <dc:description/>
  <cp:lastModifiedBy>Tom and Nancy Wespetal</cp:lastModifiedBy>
  <cp:revision>8</cp:revision>
  <dcterms:created xsi:type="dcterms:W3CDTF">2019-04-09T15:50:00Z</dcterms:created>
  <dcterms:modified xsi:type="dcterms:W3CDTF">2020-12-28T01:16:00Z</dcterms:modified>
</cp:coreProperties>
</file>